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E117" w14:textId="2B794AF5" w:rsidR="00516F19" w:rsidRDefault="00090033" w:rsidP="00090033">
      <w:pPr>
        <w:tabs>
          <w:tab w:val="center" w:pos="4543"/>
        </w:tabs>
        <w:spacing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2995BE" wp14:editId="630E04E7">
            <wp:simplePos x="0" y="0"/>
            <wp:positionH relativeFrom="column">
              <wp:posOffset>2872105</wp:posOffset>
            </wp:positionH>
            <wp:positionV relativeFrom="paragraph">
              <wp:posOffset>6985</wp:posOffset>
            </wp:positionV>
            <wp:extent cx="2133600" cy="16002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F19" w:rsidRPr="00B92D0F">
        <w:rPr>
          <w:rFonts w:eastAsia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41A876D9" wp14:editId="4B221A3B">
            <wp:simplePos x="0" y="0"/>
            <wp:positionH relativeFrom="column">
              <wp:posOffset>739140</wp:posOffset>
            </wp:positionH>
            <wp:positionV relativeFrom="paragraph">
              <wp:posOffset>132080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3CF79A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4pt;margin-top:786pt;width:278.3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" stroked="f">
            <v:textbox style="mso-next-textbox:#Text Box 2">
              <w:txbxContent>
                <w:p w14:paraId="05FDB574" w14:textId="77777777" w:rsidR="00516F19" w:rsidRDefault="00516F19" w:rsidP="00516F19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b/>
        </w:rPr>
        <w:tab/>
      </w:r>
    </w:p>
    <w:p w14:paraId="7ED128F6" w14:textId="46A29612" w:rsidR="00516F19" w:rsidRDefault="00516F19" w:rsidP="006B1045">
      <w:pPr>
        <w:spacing w:line="240" w:lineRule="auto"/>
      </w:pPr>
    </w:p>
    <w:p w14:paraId="391D5E14" w14:textId="77777777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6B89">
        <w:rPr>
          <w:rFonts w:ascii="Times New Roman" w:hAnsi="Times New Roman" w:cs="Times New Roman"/>
          <w:sz w:val="24"/>
          <w:szCs w:val="24"/>
        </w:rPr>
        <w:t>REPUBLIKA HRVATSKA</w:t>
      </w:r>
    </w:p>
    <w:p w14:paraId="36AEF0B8" w14:textId="77777777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7055994F" w14:textId="36284A51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1045">
        <w:rPr>
          <w:rFonts w:ascii="Times New Roman" w:hAnsi="Times New Roman" w:cs="Times New Roman"/>
          <w:sz w:val="24"/>
          <w:szCs w:val="24"/>
        </w:rPr>
        <w:t xml:space="preserve"> </w:t>
      </w:r>
      <w:r w:rsidRPr="009A6B89">
        <w:rPr>
          <w:rFonts w:ascii="Times New Roman" w:hAnsi="Times New Roman" w:cs="Times New Roman"/>
          <w:sz w:val="24"/>
          <w:szCs w:val="24"/>
        </w:rPr>
        <w:t>GRAD OTOČAC</w:t>
      </w:r>
    </w:p>
    <w:p w14:paraId="1EE75D11" w14:textId="77777777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ab/>
      </w:r>
      <w:r w:rsidRPr="009A6B89">
        <w:rPr>
          <w:rFonts w:ascii="Times New Roman" w:hAnsi="Times New Roman" w:cs="Times New Roman"/>
          <w:sz w:val="24"/>
          <w:szCs w:val="24"/>
        </w:rPr>
        <w:tab/>
      </w:r>
      <w:r w:rsidRPr="009A6B89">
        <w:rPr>
          <w:rFonts w:ascii="Times New Roman" w:hAnsi="Times New Roman" w:cs="Times New Roman"/>
          <w:sz w:val="24"/>
          <w:szCs w:val="24"/>
        </w:rPr>
        <w:tab/>
      </w:r>
    </w:p>
    <w:p w14:paraId="2CEA2846" w14:textId="77777777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 xml:space="preserve">KLASA: 245-01/25-01/2 </w:t>
      </w:r>
    </w:p>
    <w:p w14:paraId="2E17C9C4" w14:textId="1F84CD57" w:rsidR="00516F19" w:rsidRPr="009A6B8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>URBROJ: 2125-2-03-25-</w:t>
      </w:r>
      <w:r w:rsidR="006B1045">
        <w:rPr>
          <w:rFonts w:ascii="Times New Roman" w:hAnsi="Times New Roman" w:cs="Times New Roman"/>
          <w:sz w:val="24"/>
          <w:szCs w:val="24"/>
        </w:rPr>
        <w:t>7</w:t>
      </w:r>
    </w:p>
    <w:p w14:paraId="61A430DA" w14:textId="7D02A09D" w:rsidR="00516F19" w:rsidRDefault="00516F19" w:rsidP="006B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89">
        <w:rPr>
          <w:rFonts w:ascii="Times New Roman" w:hAnsi="Times New Roman" w:cs="Times New Roman"/>
          <w:sz w:val="24"/>
          <w:szCs w:val="24"/>
        </w:rPr>
        <w:t xml:space="preserve">Otočac, </w:t>
      </w:r>
      <w:r w:rsidR="006B1045">
        <w:rPr>
          <w:rFonts w:ascii="Times New Roman" w:hAnsi="Times New Roman" w:cs="Times New Roman"/>
          <w:sz w:val="24"/>
          <w:szCs w:val="24"/>
        </w:rPr>
        <w:t>31</w:t>
      </w:r>
      <w:r w:rsidRPr="009A6B89">
        <w:rPr>
          <w:rFonts w:ascii="Times New Roman" w:hAnsi="Times New Roman" w:cs="Times New Roman"/>
          <w:sz w:val="24"/>
          <w:szCs w:val="24"/>
        </w:rPr>
        <w:t>.03.2025.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1D6CEC1" w14:textId="77777777" w:rsidR="00516F19" w:rsidRDefault="00516F19" w:rsidP="006B1045">
      <w:pPr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F403962" w14:textId="68D8988D" w:rsidR="00D701EF" w:rsidRDefault="00760054" w:rsidP="006B1045">
      <w:pPr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F01AD">
        <w:rPr>
          <w:rFonts w:ascii="Times New Roman" w:hAnsi="Times New Roman" w:cs="Times New Roman"/>
          <w:sz w:val="24"/>
          <w:szCs w:val="24"/>
        </w:rPr>
        <w:t xml:space="preserve">12. i </w:t>
      </w:r>
      <w:r w:rsidRPr="00DF3951">
        <w:rPr>
          <w:rFonts w:ascii="Times New Roman" w:hAnsi="Times New Roman" w:cs="Times New Roman"/>
          <w:sz w:val="24"/>
          <w:szCs w:val="24"/>
        </w:rPr>
        <w:t>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</w:t>
      </w:r>
      <w:r w:rsidR="009C6355">
        <w:rPr>
          <w:rFonts w:ascii="Times New Roman" w:hAnsi="Times New Roman" w:cs="Times New Roman"/>
          <w:sz w:val="24"/>
          <w:szCs w:val="24"/>
        </w:rPr>
        <w:t>arodne novine</w:t>
      </w:r>
      <w:r w:rsidR="00D435E4" w:rsidRPr="00DF3951">
        <w:rPr>
          <w:rFonts w:ascii="Times New Roman" w:hAnsi="Times New Roman" w:cs="Times New Roman"/>
          <w:sz w:val="24"/>
          <w:szCs w:val="24"/>
        </w:rPr>
        <w:t>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Pr="00DF39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132F3D">
        <w:rPr>
          <w:rFonts w:ascii="Times New Roman" w:hAnsi="Times New Roman" w:cs="Times New Roman"/>
          <w:sz w:val="24"/>
          <w:szCs w:val="24"/>
        </w:rPr>
        <w:t>59.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</w:t>
      </w:r>
      <w:r w:rsidR="00132F3D">
        <w:rPr>
          <w:rFonts w:ascii="Times New Roman" w:hAnsi="Times New Roman" w:cs="Times New Roman"/>
          <w:sz w:val="24"/>
          <w:szCs w:val="24"/>
        </w:rPr>
        <w:t>9</w:t>
      </w:r>
      <w:r w:rsidRPr="00D6255D">
        <w:rPr>
          <w:rFonts w:ascii="Times New Roman" w:hAnsi="Times New Roman" w:cs="Times New Roman"/>
          <w:sz w:val="24"/>
          <w:szCs w:val="24"/>
        </w:rPr>
        <w:t>/</w:t>
      </w:r>
      <w:r w:rsidR="00132F3D">
        <w:rPr>
          <w:rFonts w:ascii="Times New Roman" w:hAnsi="Times New Roman" w:cs="Times New Roman"/>
          <w:sz w:val="24"/>
          <w:szCs w:val="24"/>
        </w:rPr>
        <w:t>21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3E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0B1C02">
        <w:rPr>
          <w:rFonts w:ascii="Times New Roman" w:hAnsi="Times New Roman" w:cs="Times New Roman"/>
          <w:sz w:val="24"/>
          <w:szCs w:val="24"/>
        </w:rPr>
        <w:t>5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>odini</w:t>
      </w:r>
      <w:r w:rsidR="00132F3D">
        <w:rPr>
          <w:rFonts w:ascii="Times New Roman" w:hAnsi="Times New Roman" w:cs="Times New Roman"/>
          <w:sz w:val="24"/>
          <w:szCs w:val="24"/>
        </w:rPr>
        <w:t xml:space="preserve">,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14:paraId="302E8A89" w14:textId="77777777" w:rsidR="006B1045" w:rsidRPr="00DF3951" w:rsidRDefault="006B1045" w:rsidP="006B1045">
      <w:pPr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DE64170" w14:textId="77777777" w:rsidR="00D701EF" w:rsidRPr="00DF3951" w:rsidRDefault="00D701EF" w:rsidP="006B1045">
      <w:pPr>
        <w:spacing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14:paraId="4569418D" w14:textId="77777777" w:rsidR="00D701EF" w:rsidRPr="00DF3951" w:rsidRDefault="00726C83" w:rsidP="006B1045">
      <w:pPr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14:paraId="72048C38" w14:textId="77777777" w:rsidR="00D701EF" w:rsidRPr="00DF3951" w:rsidRDefault="00D701EF" w:rsidP="006B1045">
      <w:pPr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14:paraId="742E66B5" w14:textId="12C5CE62" w:rsidR="00B52039" w:rsidRPr="006B1045" w:rsidRDefault="00ED6BE8" w:rsidP="006B1045">
      <w:pPr>
        <w:spacing w:after="0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</w:t>
      </w:r>
      <w:r w:rsidR="000B1C02">
        <w:rPr>
          <w:rFonts w:ascii="Times New Roman" w:hAnsi="Times New Roman" w:cs="Times New Roman"/>
          <w:b/>
          <w:sz w:val="24"/>
          <w:szCs w:val="24"/>
        </w:rPr>
        <w:t>5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14:paraId="332733E0" w14:textId="77777777" w:rsidR="00D701EF" w:rsidRDefault="00D701EF" w:rsidP="006B1045">
      <w:pPr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C7D2BA3" w14:textId="77777777" w:rsidR="006B1045" w:rsidRPr="00DF3951" w:rsidRDefault="006B1045" w:rsidP="006B1045">
      <w:pPr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FDF79D" w14:textId="21CFFA8E" w:rsidR="00B52039" w:rsidRPr="00DF3951" w:rsidRDefault="00B52039" w:rsidP="006B1045">
      <w:pPr>
        <w:pStyle w:val="Odlomakpopisa"/>
        <w:numPr>
          <w:ilvl w:val="0"/>
          <w:numId w:val="1"/>
        </w:numPr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44243B">
        <w:rPr>
          <w:rFonts w:ascii="Times New Roman" w:hAnsi="Times New Roman" w:cs="Times New Roman"/>
          <w:sz w:val="24"/>
          <w:szCs w:val="24"/>
        </w:rPr>
        <w:t>5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14:paraId="0710F058" w14:textId="77777777" w:rsidR="00AE72C0" w:rsidRPr="00DF3951" w:rsidRDefault="00AE72C0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FE11D30" w14:textId="4935B680" w:rsidR="00B52039" w:rsidRPr="00DF3951" w:rsidRDefault="00B52039" w:rsidP="006B1045">
      <w:pPr>
        <w:pStyle w:val="Odlomakpopisa"/>
        <w:numPr>
          <w:ilvl w:val="0"/>
          <w:numId w:val="1"/>
        </w:numPr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44243B">
        <w:rPr>
          <w:rFonts w:ascii="Times New Roman" w:hAnsi="Times New Roman" w:cs="Times New Roman"/>
          <w:sz w:val="24"/>
          <w:szCs w:val="24"/>
        </w:rPr>
        <w:t>5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44243B">
        <w:rPr>
          <w:rFonts w:ascii="Times New Roman" w:hAnsi="Times New Roman" w:cs="Times New Roman"/>
          <w:sz w:val="24"/>
          <w:szCs w:val="24"/>
        </w:rPr>
        <w:t>5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</w:t>
      </w:r>
      <w:r w:rsidR="009C6355">
        <w:rPr>
          <w:rFonts w:ascii="Times New Roman" w:hAnsi="Times New Roman" w:cs="Times New Roman"/>
          <w:sz w:val="24"/>
          <w:szCs w:val="24"/>
        </w:rPr>
        <w:t>arodne novine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4E1CAD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7B77A3">
        <w:rPr>
          <w:rFonts w:ascii="Times New Roman" w:hAnsi="Times New Roman" w:cs="Times New Roman"/>
          <w:sz w:val="24"/>
          <w:szCs w:val="24"/>
        </w:rPr>
        <w:t>, 57/22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4E1CAD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14:paraId="6A299444" w14:textId="77777777" w:rsidR="00AE72C0" w:rsidRPr="00DF3951" w:rsidRDefault="00AE72C0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829DD7D" w14:textId="35CBE9B8" w:rsidR="00C43E2D" w:rsidRPr="008D2CB4" w:rsidRDefault="00A84605" w:rsidP="006B1045">
      <w:pPr>
        <w:pStyle w:val="Odlomakpopisa"/>
        <w:numPr>
          <w:ilvl w:val="0"/>
          <w:numId w:val="1"/>
        </w:numPr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296D28">
        <w:rPr>
          <w:rFonts w:ascii="Times New Roman" w:hAnsi="Times New Roman" w:cs="Times New Roman"/>
          <w:sz w:val="24"/>
          <w:szCs w:val="24"/>
        </w:rPr>
        <w:t xml:space="preserve"> eksplozij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D67BD9">
        <w:rPr>
          <w:rFonts w:ascii="Times New Roman" w:hAnsi="Times New Roman" w:cs="Times New Roman"/>
          <w:sz w:val="24"/>
          <w:szCs w:val="24"/>
        </w:rPr>
        <w:t xml:space="preserve"> 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sukladno Pravilniku o izradi </w:t>
      </w:r>
      <w:r w:rsidR="007D5C84" w:rsidRPr="00D432E6">
        <w:rPr>
          <w:rFonts w:ascii="Times New Roman" w:hAnsi="Times New Roman" w:cs="Times New Roman"/>
          <w:sz w:val="24"/>
          <w:szCs w:val="24"/>
        </w:rPr>
        <w:t>p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432E6">
        <w:rPr>
          <w:rFonts w:ascii="Times New Roman" w:hAnsi="Times New Roman" w:cs="Times New Roman"/>
          <w:sz w:val="24"/>
          <w:szCs w:val="24"/>
        </w:rPr>
        <w:t>i tehnološke eksplozije („N</w:t>
      </w:r>
      <w:r w:rsidR="000979D5">
        <w:rPr>
          <w:rFonts w:ascii="Times New Roman" w:hAnsi="Times New Roman" w:cs="Times New Roman"/>
          <w:sz w:val="24"/>
          <w:szCs w:val="24"/>
        </w:rPr>
        <w:t>arodne novine</w:t>
      </w:r>
      <w:r w:rsidR="00AE72C0" w:rsidRPr="00D432E6">
        <w:rPr>
          <w:rFonts w:ascii="Times New Roman" w:hAnsi="Times New Roman" w:cs="Times New Roman"/>
          <w:sz w:val="24"/>
          <w:szCs w:val="24"/>
        </w:rPr>
        <w:t>“</w:t>
      </w:r>
      <w:r w:rsidR="00C12CB9" w:rsidRPr="00D432E6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432E6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 w:rsidRPr="00D432E6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432E6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CD0C2D">
        <w:rPr>
          <w:rFonts w:ascii="Times New Roman" w:hAnsi="Times New Roman" w:cs="Times New Roman"/>
          <w:sz w:val="24"/>
          <w:szCs w:val="24"/>
        </w:rPr>
        <w:t>3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D0C2D">
        <w:rPr>
          <w:rFonts w:ascii="Times New Roman" w:hAnsi="Times New Roman" w:cs="Times New Roman"/>
          <w:sz w:val="24"/>
          <w:szCs w:val="24"/>
        </w:rPr>
        <w:t>01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D0C2D">
        <w:rPr>
          <w:rFonts w:ascii="Times New Roman" w:hAnsi="Times New Roman" w:cs="Times New Roman"/>
          <w:sz w:val="24"/>
          <w:szCs w:val="24"/>
        </w:rPr>
        <w:t>12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42900" w:rsidRPr="00DF3951">
        <w:rPr>
          <w:rFonts w:ascii="Times New Roman" w:hAnsi="Times New Roman" w:cs="Times New Roman"/>
          <w:sz w:val="24"/>
          <w:szCs w:val="24"/>
        </w:rPr>
        <w:t>20</w:t>
      </w:r>
      <w:r w:rsidR="00CD0C2D">
        <w:rPr>
          <w:rFonts w:ascii="Times New Roman" w:hAnsi="Times New Roman" w:cs="Times New Roman"/>
          <w:sz w:val="24"/>
          <w:szCs w:val="24"/>
        </w:rPr>
        <w:t>21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</w:t>
      </w:r>
      <w:r w:rsidR="00156232">
        <w:rPr>
          <w:rFonts w:ascii="Times New Roman" w:hAnsi="Times New Roman" w:cs="Times New Roman"/>
          <w:sz w:val="24"/>
          <w:szCs w:val="24"/>
        </w:rPr>
        <w:t xml:space="preserve">Vatrogasne zajednice Grada </w:t>
      </w:r>
      <w:r w:rsidR="005B39EA">
        <w:rPr>
          <w:rFonts w:ascii="Times New Roman" w:hAnsi="Times New Roman" w:cs="Times New Roman"/>
          <w:sz w:val="24"/>
          <w:szCs w:val="24"/>
        </w:rPr>
        <w:t>Otočca</w:t>
      </w:r>
      <w:r w:rsidR="002E5358" w:rsidRPr="002E53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5358" w:rsidRPr="002E5358">
        <w:rPr>
          <w:rFonts w:ascii="Times New Roman" w:hAnsi="Times New Roman" w:cs="Times New Roman"/>
          <w:sz w:val="24"/>
          <w:szCs w:val="24"/>
        </w:rPr>
        <w:t>na dio Procjene ugroženosti od požara i tehnoloških eksplozija koji se odnosi na organizaciju vatrogasne djelatnosti na području Grada Otočca</w:t>
      </w:r>
      <w:r w:rsidR="00D432E6" w:rsidRPr="00D432E6">
        <w:t xml:space="preserve"> </w:t>
      </w:r>
      <w:r w:rsidR="00D432E6" w:rsidRPr="00D432E6">
        <w:rPr>
          <w:rFonts w:ascii="Times New Roman" w:hAnsi="Times New Roman" w:cs="Times New Roman"/>
          <w:sz w:val="24"/>
          <w:szCs w:val="24"/>
        </w:rPr>
        <w:t xml:space="preserve">te </w:t>
      </w:r>
      <w:r w:rsidR="00D432E6">
        <w:rPr>
          <w:rFonts w:ascii="Times New Roman" w:hAnsi="Times New Roman" w:cs="Times New Roman"/>
          <w:sz w:val="24"/>
          <w:szCs w:val="24"/>
        </w:rPr>
        <w:t>pozitivno m</w:t>
      </w:r>
      <w:r w:rsidR="00D432E6" w:rsidRPr="00D432E6">
        <w:rPr>
          <w:rFonts w:ascii="Times New Roman" w:hAnsi="Times New Roman" w:cs="Times New Roman"/>
          <w:sz w:val="24"/>
          <w:szCs w:val="24"/>
        </w:rPr>
        <w:t>išljenje MUP-a, Ravnateljstva civilne zaštite, Područnog ureda civilne zaštite Rijeka, Službe civilne zaštite Gospić, Odjela inspekcije</w:t>
      </w:r>
      <w:r w:rsidR="00D432E6">
        <w:rPr>
          <w:rFonts w:ascii="Times New Roman" w:hAnsi="Times New Roman" w:cs="Times New Roman"/>
          <w:sz w:val="24"/>
          <w:szCs w:val="24"/>
        </w:rPr>
        <w:t>.</w:t>
      </w:r>
      <w:r w:rsidR="00D432E6">
        <w:t xml:space="preserve"> </w:t>
      </w:r>
      <w:r w:rsidR="00E84AB6" w:rsidRPr="00D432E6">
        <w:rPr>
          <w:rFonts w:ascii="Times New Roman" w:hAnsi="Times New Roman" w:cs="Times New Roman"/>
          <w:sz w:val="24"/>
          <w:szCs w:val="24"/>
        </w:rPr>
        <w:t>Odmah po donošenju, dokumenti</w:t>
      </w:r>
      <w:r w:rsidR="00C43E2D" w:rsidRPr="00D432E6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432E6">
        <w:rPr>
          <w:rFonts w:ascii="Times New Roman" w:hAnsi="Times New Roman" w:cs="Times New Roman"/>
          <w:sz w:val="24"/>
          <w:szCs w:val="24"/>
        </w:rPr>
        <w:t xml:space="preserve">Vatrogasnoj </w:t>
      </w:r>
      <w:r w:rsidR="00937EFB" w:rsidRPr="00D432E6">
        <w:rPr>
          <w:rFonts w:ascii="Times New Roman" w:hAnsi="Times New Roman" w:cs="Times New Roman"/>
          <w:sz w:val="24"/>
          <w:szCs w:val="24"/>
        </w:rPr>
        <w:lastRenderedPageBreak/>
        <w:t>zajednici Grada Otočca</w:t>
      </w:r>
      <w:r w:rsidR="00C43E2D" w:rsidRPr="00D432E6">
        <w:rPr>
          <w:rFonts w:ascii="Times New Roman" w:hAnsi="Times New Roman" w:cs="Times New Roman"/>
          <w:sz w:val="24"/>
          <w:szCs w:val="24"/>
        </w:rPr>
        <w:t>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2D2A52">
        <w:rPr>
          <w:rFonts w:ascii="Times New Roman" w:hAnsi="Times New Roman" w:cs="Times New Roman"/>
          <w:sz w:val="24"/>
          <w:szCs w:val="24"/>
        </w:rPr>
        <w:t>redovno</w:t>
      </w:r>
      <w:r w:rsidR="00297E4F">
        <w:rPr>
          <w:rFonts w:ascii="Times New Roman" w:hAnsi="Times New Roman" w:cs="Times New Roman"/>
          <w:sz w:val="24"/>
          <w:szCs w:val="24"/>
        </w:rPr>
        <w:t xml:space="preserve"> vrši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ažuriranj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88734E" w:rsidRPr="008D2CB4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>Procjene ugroženosti od požara i tehnološk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eksplozij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te Plan</w:t>
      </w:r>
      <w:r w:rsidR="002D2A52">
        <w:rPr>
          <w:rFonts w:ascii="Times New Roman" w:hAnsi="Times New Roman" w:cs="Times New Roman"/>
          <w:sz w:val="24"/>
          <w:szCs w:val="24"/>
        </w:rPr>
        <w:t>a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zaštite od požara,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</w:t>
      </w:r>
      <w:r w:rsidR="009E7D3D">
        <w:rPr>
          <w:rFonts w:ascii="Times New Roman" w:hAnsi="Times New Roman" w:cs="Times New Roman"/>
          <w:sz w:val="24"/>
          <w:szCs w:val="24"/>
        </w:rPr>
        <w:t>arodne novine</w:t>
      </w:r>
      <w:r w:rsidR="0088734E" w:rsidRPr="008D2CB4">
        <w:rPr>
          <w:rFonts w:ascii="Times New Roman" w:hAnsi="Times New Roman" w:cs="Times New Roman"/>
          <w:sz w:val="24"/>
          <w:szCs w:val="24"/>
        </w:rPr>
        <w:t>“ broj 92/10</w:t>
      </w:r>
      <w:r w:rsidR="007B77A3">
        <w:rPr>
          <w:rFonts w:ascii="Times New Roman" w:hAnsi="Times New Roman" w:cs="Times New Roman"/>
          <w:sz w:val="24"/>
          <w:szCs w:val="24"/>
        </w:rPr>
        <w:t>, 114/22</w:t>
      </w:r>
      <w:r w:rsidR="0088734E" w:rsidRPr="008D2CB4">
        <w:rPr>
          <w:rFonts w:ascii="Times New Roman" w:hAnsi="Times New Roman" w:cs="Times New Roman"/>
          <w:sz w:val="24"/>
          <w:szCs w:val="24"/>
        </w:rPr>
        <w:t>).</w:t>
      </w:r>
      <w:r w:rsidR="002E53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2F267" w14:textId="77777777" w:rsidR="00D67BD9" w:rsidRPr="00D67BD9" w:rsidRDefault="00D67BD9" w:rsidP="006B1045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BA4C22" w14:textId="4182F054" w:rsidR="00717FDB" w:rsidRDefault="00717FDB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</w:t>
      </w:r>
      <w:r w:rsidR="001130FC">
        <w:rPr>
          <w:rFonts w:ascii="Times New Roman" w:hAnsi="Times New Roman" w:cs="Times New Roman"/>
          <w:sz w:val="24"/>
          <w:szCs w:val="24"/>
        </w:rPr>
        <w:t>arodne novine</w:t>
      </w:r>
      <w:r w:rsidR="0008075D">
        <w:rPr>
          <w:rFonts w:ascii="Times New Roman" w:hAnsi="Times New Roman" w:cs="Times New Roman"/>
          <w:sz w:val="24"/>
          <w:szCs w:val="24"/>
        </w:rPr>
        <w:t>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DC2E0F">
        <w:rPr>
          <w:rFonts w:ascii="Times New Roman" w:hAnsi="Times New Roman" w:cs="Times New Roman"/>
          <w:sz w:val="24"/>
          <w:szCs w:val="24"/>
        </w:rPr>
        <w:t>, 118/18, 31/20, 20/21, 114/22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>Odluke o postupku izrade Procjene rizika 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>, 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</w:t>
      </w:r>
      <w:r w:rsidR="00DC2E0F">
        <w:rPr>
          <w:rFonts w:ascii="Times New Roman" w:hAnsi="Times New Roman" w:cs="Times New Roman"/>
          <w:sz w:val="24"/>
          <w:szCs w:val="24"/>
        </w:rPr>
        <w:t>21</w:t>
      </w:r>
      <w:r w:rsidR="00D67BD9">
        <w:rPr>
          <w:rFonts w:ascii="Times New Roman" w:hAnsi="Times New Roman" w:cs="Times New Roman"/>
          <w:sz w:val="24"/>
          <w:szCs w:val="24"/>
        </w:rPr>
        <w:t>-01/</w:t>
      </w:r>
      <w:r w:rsidR="00DC2E0F">
        <w:rPr>
          <w:rFonts w:ascii="Times New Roman" w:hAnsi="Times New Roman" w:cs="Times New Roman"/>
          <w:sz w:val="24"/>
          <w:szCs w:val="24"/>
        </w:rPr>
        <w:t>3</w:t>
      </w:r>
      <w:r w:rsidR="00D67BD9">
        <w:rPr>
          <w:rFonts w:ascii="Times New Roman" w:hAnsi="Times New Roman" w:cs="Times New Roman"/>
          <w:sz w:val="24"/>
          <w:szCs w:val="24"/>
        </w:rPr>
        <w:t>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</w:t>
      </w:r>
      <w:r w:rsidR="00DC2E0F">
        <w:rPr>
          <w:rFonts w:ascii="Times New Roman" w:hAnsi="Times New Roman" w:cs="Times New Roman"/>
          <w:sz w:val="24"/>
          <w:szCs w:val="24"/>
        </w:rPr>
        <w:t>-</w:t>
      </w:r>
      <w:r w:rsidR="00D67BD9">
        <w:rPr>
          <w:rFonts w:ascii="Times New Roman" w:hAnsi="Times New Roman" w:cs="Times New Roman"/>
          <w:sz w:val="24"/>
          <w:szCs w:val="24"/>
        </w:rPr>
        <w:t>2-03-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-</w:t>
      </w:r>
      <w:r w:rsidR="00DC2E0F">
        <w:rPr>
          <w:rFonts w:ascii="Times New Roman" w:hAnsi="Times New Roman" w:cs="Times New Roman"/>
          <w:sz w:val="24"/>
          <w:szCs w:val="24"/>
        </w:rPr>
        <w:t>12,</w:t>
      </w:r>
      <w:r w:rsidR="00D67BD9">
        <w:rPr>
          <w:rFonts w:ascii="Times New Roman" w:hAnsi="Times New Roman" w:cs="Times New Roman"/>
          <w:sz w:val="24"/>
          <w:szCs w:val="24"/>
        </w:rPr>
        <w:t xml:space="preserve"> od </w:t>
      </w:r>
      <w:r w:rsidR="00E26ABA">
        <w:rPr>
          <w:rFonts w:ascii="Times New Roman" w:hAnsi="Times New Roman" w:cs="Times New Roman"/>
          <w:sz w:val="24"/>
          <w:szCs w:val="24"/>
        </w:rPr>
        <w:t xml:space="preserve">dana </w:t>
      </w:r>
      <w:r w:rsidR="00DC2E0F">
        <w:rPr>
          <w:rFonts w:ascii="Times New Roman" w:hAnsi="Times New Roman" w:cs="Times New Roman"/>
          <w:sz w:val="24"/>
          <w:szCs w:val="24"/>
        </w:rPr>
        <w:t>26</w:t>
      </w:r>
      <w:r w:rsidR="00D67BD9">
        <w:rPr>
          <w:rFonts w:ascii="Times New Roman" w:hAnsi="Times New Roman" w:cs="Times New Roman"/>
          <w:sz w:val="24"/>
          <w:szCs w:val="24"/>
        </w:rPr>
        <w:t>.0</w:t>
      </w:r>
      <w:r w:rsidR="00DC2E0F">
        <w:rPr>
          <w:rFonts w:ascii="Times New Roman" w:hAnsi="Times New Roman" w:cs="Times New Roman"/>
          <w:sz w:val="24"/>
          <w:szCs w:val="24"/>
        </w:rPr>
        <w:t>8</w:t>
      </w:r>
      <w:r w:rsidR="00D67BD9">
        <w:rPr>
          <w:rFonts w:ascii="Times New Roman" w:hAnsi="Times New Roman" w:cs="Times New Roman"/>
          <w:sz w:val="24"/>
          <w:szCs w:val="24"/>
        </w:rPr>
        <w:t>.20</w:t>
      </w:r>
      <w:r w:rsidR="00DC2E0F">
        <w:rPr>
          <w:rFonts w:ascii="Times New Roman" w:hAnsi="Times New Roman" w:cs="Times New Roman"/>
          <w:sz w:val="24"/>
          <w:szCs w:val="24"/>
        </w:rPr>
        <w:t>22</w:t>
      </w:r>
      <w:r w:rsidR="00D67BD9">
        <w:rPr>
          <w:rFonts w:ascii="Times New Roman" w:hAnsi="Times New Roman" w:cs="Times New Roman"/>
          <w:sz w:val="24"/>
          <w:szCs w:val="24"/>
        </w:rPr>
        <w:t>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</w:t>
      </w:r>
      <w:r w:rsidR="00DC2E0F">
        <w:rPr>
          <w:rFonts w:ascii="Times New Roman" w:hAnsi="Times New Roman" w:cs="Times New Roman"/>
          <w:sz w:val="24"/>
          <w:szCs w:val="24"/>
        </w:rPr>
        <w:t xml:space="preserve">za Grad Otočac </w:t>
      </w:r>
      <w:r w:rsidR="008F14B8">
        <w:rPr>
          <w:rFonts w:ascii="Times New Roman" w:hAnsi="Times New Roman" w:cs="Times New Roman"/>
          <w:sz w:val="24"/>
          <w:szCs w:val="24"/>
        </w:rPr>
        <w:t xml:space="preserve">koji je </w:t>
      </w:r>
      <w:r w:rsidR="006B457E">
        <w:rPr>
          <w:rFonts w:ascii="Times New Roman" w:hAnsi="Times New Roman" w:cs="Times New Roman"/>
          <w:sz w:val="24"/>
          <w:szCs w:val="24"/>
        </w:rPr>
        <w:t xml:space="preserve">usvojen na </w:t>
      </w:r>
      <w:r w:rsidR="00DC2E0F">
        <w:rPr>
          <w:rFonts w:ascii="Times New Roman" w:hAnsi="Times New Roman" w:cs="Times New Roman"/>
          <w:sz w:val="24"/>
          <w:szCs w:val="24"/>
        </w:rPr>
        <w:t xml:space="preserve">11. sjednici </w:t>
      </w:r>
      <w:r w:rsidR="008F14B8">
        <w:rPr>
          <w:rFonts w:ascii="Times New Roman" w:hAnsi="Times New Roman" w:cs="Times New Roman"/>
          <w:sz w:val="24"/>
          <w:szCs w:val="24"/>
        </w:rPr>
        <w:t>Gradsko</w:t>
      </w:r>
      <w:r w:rsidR="00DC2E0F">
        <w:rPr>
          <w:rFonts w:ascii="Times New Roman" w:hAnsi="Times New Roman" w:cs="Times New Roman"/>
          <w:sz w:val="24"/>
          <w:szCs w:val="24"/>
        </w:rPr>
        <w:t>g</w:t>
      </w:r>
      <w:r w:rsidR="008F14B8">
        <w:rPr>
          <w:rFonts w:ascii="Times New Roman" w:hAnsi="Times New Roman" w:cs="Times New Roman"/>
          <w:sz w:val="24"/>
          <w:szCs w:val="24"/>
        </w:rPr>
        <w:t xml:space="preserve"> vijeć</w:t>
      </w:r>
      <w:r w:rsidR="00DC2E0F">
        <w:rPr>
          <w:rFonts w:ascii="Times New Roman" w:hAnsi="Times New Roman" w:cs="Times New Roman"/>
          <w:sz w:val="24"/>
          <w:szCs w:val="24"/>
        </w:rPr>
        <w:t>a</w:t>
      </w:r>
      <w:r w:rsidR="008F14B8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DC2E0F">
        <w:rPr>
          <w:rFonts w:ascii="Times New Roman" w:hAnsi="Times New Roman" w:cs="Times New Roman"/>
          <w:sz w:val="24"/>
          <w:szCs w:val="24"/>
        </w:rPr>
        <w:t xml:space="preserve"> dana 11.04.2023. godine</w:t>
      </w:r>
      <w:r w:rsidR="006B457E">
        <w:rPr>
          <w:rFonts w:ascii="Times New Roman" w:hAnsi="Times New Roman" w:cs="Times New Roman"/>
          <w:sz w:val="24"/>
          <w:szCs w:val="24"/>
        </w:rPr>
        <w:t>.</w:t>
      </w:r>
      <w:r w:rsidR="00D20832">
        <w:rPr>
          <w:rFonts w:ascii="Times New Roman" w:hAnsi="Times New Roman" w:cs="Times New Roman"/>
          <w:sz w:val="24"/>
          <w:szCs w:val="24"/>
        </w:rPr>
        <w:t xml:space="preserve"> </w:t>
      </w:r>
      <w:r w:rsidR="00325C42">
        <w:rPr>
          <w:rFonts w:ascii="Times New Roman" w:hAnsi="Times New Roman" w:cs="Times New Roman"/>
          <w:sz w:val="24"/>
          <w:szCs w:val="24"/>
        </w:rPr>
        <w:t xml:space="preserve">Temeljem </w:t>
      </w:r>
      <w:r w:rsidR="00062746">
        <w:rPr>
          <w:rFonts w:ascii="Times New Roman" w:hAnsi="Times New Roman" w:cs="Times New Roman"/>
          <w:sz w:val="24"/>
          <w:szCs w:val="24"/>
        </w:rPr>
        <w:t>Procjen</w:t>
      </w:r>
      <w:r w:rsidR="00325C42">
        <w:rPr>
          <w:rFonts w:ascii="Times New Roman" w:hAnsi="Times New Roman" w:cs="Times New Roman"/>
          <w:sz w:val="24"/>
          <w:szCs w:val="24"/>
        </w:rPr>
        <w:t>e</w:t>
      </w:r>
      <w:r w:rsidR="00062746">
        <w:rPr>
          <w:rFonts w:ascii="Times New Roman" w:hAnsi="Times New Roman" w:cs="Times New Roman"/>
          <w:sz w:val="24"/>
          <w:szCs w:val="24"/>
        </w:rPr>
        <w:t xml:space="preserve"> rizika od velikih nesreća </w:t>
      </w:r>
      <w:r w:rsidR="00325C42">
        <w:rPr>
          <w:rFonts w:ascii="Times New Roman" w:hAnsi="Times New Roman" w:cs="Times New Roman"/>
          <w:sz w:val="24"/>
          <w:szCs w:val="24"/>
        </w:rPr>
        <w:t>izrađen je</w:t>
      </w:r>
      <w:r w:rsidR="00062746">
        <w:rPr>
          <w:rFonts w:ascii="Times New Roman" w:hAnsi="Times New Roman" w:cs="Times New Roman"/>
          <w:sz w:val="24"/>
          <w:szCs w:val="24"/>
        </w:rPr>
        <w:t xml:space="preserve"> </w:t>
      </w:r>
      <w:r w:rsidR="00E26ABA">
        <w:rPr>
          <w:rFonts w:ascii="Times New Roman" w:hAnsi="Times New Roman" w:cs="Times New Roman"/>
          <w:sz w:val="24"/>
          <w:szCs w:val="24"/>
        </w:rPr>
        <w:t>nov</w:t>
      </w:r>
      <w:r w:rsidR="00325C42">
        <w:rPr>
          <w:rFonts w:ascii="Times New Roman" w:hAnsi="Times New Roman" w:cs="Times New Roman"/>
          <w:sz w:val="24"/>
          <w:szCs w:val="24"/>
        </w:rPr>
        <w:t>i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062746">
        <w:rPr>
          <w:rFonts w:ascii="Times New Roman" w:hAnsi="Times New Roman" w:cs="Times New Roman"/>
          <w:sz w:val="24"/>
          <w:szCs w:val="24"/>
        </w:rPr>
        <w:t xml:space="preserve">Plan djelovanja civilne zaštite </w:t>
      </w:r>
      <w:r w:rsidR="00D16C8F">
        <w:rPr>
          <w:rFonts w:ascii="Times New Roman" w:hAnsi="Times New Roman" w:cs="Times New Roman"/>
          <w:sz w:val="24"/>
          <w:szCs w:val="24"/>
        </w:rPr>
        <w:t>Grada Otočca</w:t>
      </w:r>
      <w:r w:rsidR="00E26ABA">
        <w:rPr>
          <w:rFonts w:ascii="Times New Roman" w:hAnsi="Times New Roman" w:cs="Times New Roman"/>
          <w:sz w:val="24"/>
          <w:szCs w:val="24"/>
        </w:rPr>
        <w:t>, koj</w:t>
      </w:r>
      <w:r w:rsidR="00115C93">
        <w:rPr>
          <w:rFonts w:ascii="Times New Roman" w:hAnsi="Times New Roman" w:cs="Times New Roman"/>
          <w:sz w:val="24"/>
          <w:szCs w:val="24"/>
        </w:rPr>
        <w:t>eg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325C42">
        <w:rPr>
          <w:rFonts w:ascii="Times New Roman" w:hAnsi="Times New Roman" w:cs="Times New Roman"/>
          <w:sz w:val="24"/>
          <w:szCs w:val="24"/>
        </w:rPr>
        <w:t>j</w:t>
      </w:r>
      <w:r w:rsidR="00E26ABA">
        <w:rPr>
          <w:rFonts w:ascii="Times New Roman" w:hAnsi="Times New Roman" w:cs="Times New Roman"/>
          <w:sz w:val="24"/>
          <w:szCs w:val="24"/>
        </w:rPr>
        <w:t>e,</w:t>
      </w:r>
      <w:r w:rsidR="00325C42">
        <w:rPr>
          <w:rFonts w:ascii="Times New Roman" w:hAnsi="Times New Roman" w:cs="Times New Roman"/>
          <w:sz w:val="24"/>
          <w:szCs w:val="24"/>
        </w:rPr>
        <w:t xml:space="preserve"> po završetku javnog savjetovanja,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115C93">
        <w:rPr>
          <w:rFonts w:ascii="Times New Roman" w:hAnsi="Times New Roman" w:cs="Times New Roman"/>
          <w:sz w:val="24"/>
          <w:szCs w:val="24"/>
        </w:rPr>
        <w:t>temeljem</w:t>
      </w:r>
      <w:r w:rsidR="00E26ABA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>člank</w:t>
      </w:r>
      <w:r w:rsidR="00115C93">
        <w:rPr>
          <w:rFonts w:ascii="Times New Roman" w:hAnsi="Times New Roman" w:cs="Times New Roman"/>
          <w:sz w:val="24"/>
          <w:szCs w:val="24"/>
        </w:rPr>
        <w:t>a</w:t>
      </w:r>
      <w:r w:rsidR="00D16C8F">
        <w:rPr>
          <w:rFonts w:ascii="Times New Roman" w:hAnsi="Times New Roman" w:cs="Times New Roman"/>
          <w:sz w:val="24"/>
          <w:szCs w:val="24"/>
        </w:rPr>
        <w:t xml:space="preserve"> 17. stavak 3. </w:t>
      </w:r>
      <w:r w:rsidR="00DD55D8">
        <w:rPr>
          <w:rFonts w:ascii="Times New Roman" w:hAnsi="Times New Roman" w:cs="Times New Roman"/>
          <w:sz w:val="24"/>
          <w:szCs w:val="24"/>
        </w:rPr>
        <w:t xml:space="preserve">spomenutog </w:t>
      </w:r>
      <w:r w:rsidR="00D16C8F">
        <w:rPr>
          <w:rFonts w:ascii="Times New Roman" w:hAnsi="Times New Roman" w:cs="Times New Roman"/>
          <w:sz w:val="24"/>
          <w:szCs w:val="24"/>
        </w:rPr>
        <w:t>Zakona o sustavu civilne zaštite</w:t>
      </w:r>
      <w:r w:rsidR="00DD55D8">
        <w:rPr>
          <w:rFonts w:ascii="Times New Roman" w:hAnsi="Times New Roman" w:cs="Times New Roman"/>
          <w:sz w:val="24"/>
          <w:szCs w:val="24"/>
        </w:rPr>
        <w:t>,</w:t>
      </w:r>
      <w:r w:rsidR="00E26ABA">
        <w:rPr>
          <w:rFonts w:ascii="Times New Roman" w:hAnsi="Times New Roman" w:cs="Times New Roman"/>
          <w:sz w:val="24"/>
          <w:szCs w:val="24"/>
        </w:rPr>
        <w:t xml:space="preserve"> doni</w:t>
      </w:r>
      <w:r w:rsidR="00325C42">
        <w:rPr>
          <w:rFonts w:ascii="Times New Roman" w:hAnsi="Times New Roman" w:cs="Times New Roman"/>
          <w:sz w:val="24"/>
          <w:szCs w:val="24"/>
        </w:rPr>
        <w:t>o</w:t>
      </w:r>
      <w:r w:rsidR="00E26ABA">
        <w:rPr>
          <w:rFonts w:ascii="Times New Roman" w:hAnsi="Times New Roman" w:cs="Times New Roman"/>
          <w:sz w:val="24"/>
          <w:szCs w:val="24"/>
        </w:rPr>
        <w:t xml:space="preserve"> Gradonačelnik,</w:t>
      </w:r>
      <w:r w:rsidR="00DD55D8">
        <w:rPr>
          <w:rFonts w:ascii="Times New Roman" w:hAnsi="Times New Roman" w:cs="Times New Roman"/>
          <w:sz w:val="24"/>
          <w:szCs w:val="24"/>
        </w:rPr>
        <w:t xml:space="preserve"> </w:t>
      </w:r>
      <w:r w:rsidR="00D16C8F">
        <w:rPr>
          <w:rFonts w:ascii="Times New Roman" w:hAnsi="Times New Roman" w:cs="Times New Roman"/>
          <w:sz w:val="24"/>
          <w:szCs w:val="24"/>
        </w:rPr>
        <w:t xml:space="preserve">a </w:t>
      </w:r>
      <w:r w:rsidR="00115C93">
        <w:rPr>
          <w:rFonts w:ascii="Times New Roman" w:hAnsi="Times New Roman" w:cs="Times New Roman"/>
          <w:sz w:val="24"/>
          <w:szCs w:val="24"/>
        </w:rPr>
        <w:t xml:space="preserve">sve </w:t>
      </w:r>
      <w:r w:rsidR="00D16C8F">
        <w:rPr>
          <w:rFonts w:ascii="Times New Roman" w:hAnsi="Times New Roman" w:cs="Times New Roman"/>
          <w:sz w:val="24"/>
          <w:szCs w:val="24"/>
        </w:rPr>
        <w:t xml:space="preserve">sukladno odredbama Pravilnika o nositeljima, sadržaju i postupcima izrade planskih dokumenata u civilnoj zaštiti te načinu informiranja javnosti </w:t>
      </w:r>
      <w:r w:rsidR="00325C42">
        <w:rPr>
          <w:rFonts w:ascii="Times New Roman" w:hAnsi="Times New Roman" w:cs="Times New Roman"/>
          <w:sz w:val="24"/>
          <w:szCs w:val="24"/>
        </w:rPr>
        <w:t>o</w:t>
      </w:r>
      <w:r w:rsidR="00D16C8F">
        <w:rPr>
          <w:rFonts w:ascii="Times New Roman" w:hAnsi="Times New Roman" w:cs="Times New Roman"/>
          <w:sz w:val="24"/>
          <w:szCs w:val="24"/>
        </w:rPr>
        <w:t xml:space="preserve"> postupku njihovog donošenja („N</w:t>
      </w:r>
      <w:r w:rsidR="00325C42">
        <w:rPr>
          <w:rFonts w:ascii="Times New Roman" w:hAnsi="Times New Roman" w:cs="Times New Roman"/>
          <w:sz w:val="24"/>
          <w:szCs w:val="24"/>
        </w:rPr>
        <w:t>arodne novine</w:t>
      </w:r>
      <w:r w:rsidR="00D16C8F">
        <w:rPr>
          <w:rFonts w:ascii="Times New Roman" w:hAnsi="Times New Roman" w:cs="Times New Roman"/>
          <w:sz w:val="24"/>
          <w:szCs w:val="24"/>
        </w:rPr>
        <w:t xml:space="preserve">“ broj </w:t>
      </w:r>
      <w:r w:rsidR="00115C93">
        <w:rPr>
          <w:rFonts w:ascii="Times New Roman" w:hAnsi="Times New Roman" w:cs="Times New Roman"/>
          <w:sz w:val="24"/>
          <w:szCs w:val="24"/>
        </w:rPr>
        <w:t>66</w:t>
      </w:r>
      <w:r w:rsidR="00D16C8F">
        <w:rPr>
          <w:rFonts w:ascii="Times New Roman" w:hAnsi="Times New Roman" w:cs="Times New Roman"/>
          <w:sz w:val="24"/>
          <w:szCs w:val="24"/>
        </w:rPr>
        <w:t>/</w:t>
      </w:r>
      <w:r w:rsidR="00115C93">
        <w:rPr>
          <w:rFonts w:ascii="Times New Roman" w:hAnsi="Times New Roman" w:cs="Times New Roman"/>
          <w:sz w:val="24"/>
          <w:szCs w:val="24"/>
        </w:rPr>
        <w:t>21</w:t>
      </w:r>
      <w:r w:rsidR="00D16C8F">
        <w:rPr>
          <w:rFonts w:ascii="Times New Roman" w:hAnsi="Times New Roman" w:cs="Times New Roman"/>
          <w:sz w:val="24"/>
          <w:szCs w:val="24"/>
        </w:rPr>
        <w:t>)</w:t>
      </w:r>
      <w:r w:rsidR="00E26ABA">
        <w:rPr>
          <w:rFonts w:ascii="Times New Roman" w:hAnsi="Times New Roman" w:cs="Times New Roman"/>
          <w:sz w:val="24"/>
          <w:szCs w:val="24"/>
        </w:rPr>
        <w:t>.</w:t>
      </w:r>
    </w:p>
    <w:p w14:paraId="694186D7" w14:textId="77777777" w:rsidR="00D87F8B" w:rsidRPr="00DF3951" w:rsidRDefault="00D87F8B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799EE5C" w14:textId="6493258D" w:rsidR="00E231FC" w:rsidRPr="00426FF6" w:rsidRDefault="00C43E2D" w:rsidP="006B1045">
      <w:pPr>
        <w:pStyle w:val="Odlomakpopisa"/>
        <w:spacing w:line="240" w:lineRule="auto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</w:t>
      </w:r>
      <w:r w:rsidR="002F4064">
        <w:rPr>
          <w:rFonts w:ascii="Times New Roman" w:hAnsi="Times New Roman" w:cs="Times New Roman"/>
          <w:sz w:val="24"/>
          <w:szCs w:val="24"/>
        </w:rPr>
        <w:t xml:space="preserve"> stavak 1.</w:t>
      </w:r>
      <w:r w:rsidR="00325C42">
        <w:rPr>
          <w:rFonts w:ascii="Times New Roman" w:hAnsi="Times New Roman" w:cs="Times New Roman"/>
          <w:sz w:val="24"/>
          <w:szCs w:val="24"/>
        </w:rPr>
        <w:t xml:space="preserve"> </w:t>
      </w:r>
      <w:r w:rsidR="0092405D" w:rsidRPr="00426FF6">
        <w:rPr>
          <w:rFonts w:ascii="Times New Roman" w:hAnsi="Times New Roman" w:cs="Times New Roman"/>
          <w:sz w:val="24"/>
          <w:szCs w:val="24"/>
        </w:rPr>
        <w:t>Zakona o sustavu civilne zaštite („N</w:t>
      </w:r>
      <w:r w:rsidR="00325C42">
        <w:rPr>
          <w:rFonts w:ascii="Times New Roman" w:hAnsi="Times New Roman" w:cs="Times New Roman"/>
          <w:sz w:val="24"/>
          <w:szCs w:val="24"/>
        </w:rPr>
        <w:t>arodne novine</w:t>
      </w:r>
      <w:r w:rsidR="0092405D" w:rsidRPr="00426FF6">
        <w:rPr>
          <w:rFonts w:ascii="Times New Roman" w:hAnsi="Times New Roman" w:cs="Times New Roman"/>
          <w:sz w:val="24"/>
          <w:szCs w:val="24"/>
        </w:rPr>
        <w:t>“ broj 82/15, 118/18</w:t>
      </w:r>
      <w:r w:rsidR="00103E9F">
        <w:rPr>
          <w:rFonts w:ascii="Times New Roman" w:hAnsi="Times New Roman" w:cs="Times New Roman"/>
          <w:sz w:val="24"/>
          <w:szCs w:val="24"/>
        </w:rPr>
        <w:t>, 31/20</w:t>
      </w:r>
      <w:r w:rsidR="002D2A52">
        <w:rPr>
          <w:rFonts w:ascii="Times New Roman" w:hAnsi="Times New Roman" w:cs="Times New Roman"/>
          <w:sz w:val="24"/>
          <w:szCs w:val="24"/>
        </w:rPr>
        <w:t>, 20/21</w:t>
      </w:r>
      <w:r w:rsidR="0092405D" w:rsidRPr="00426FF6">
        <w:rPr>
          <w:rFonts w:ascii="Times New Roman" w:hAnsi="Times New Roman" w:cs="Times New Roman"/>
          <w:sz w:val="24"/>
          <w:szCs w:val="24"/>
        </w:rPr>
        <w:t>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797567">
        <w:rPr>
          <w:rFonts w:ascii="Times New Roman" w:hAnsi="Times New Roman" w:cs="Times New Roman"/>
          <w:sz w:val="24"/>
          <w:szCs w:val="24"/>
        </w:rPr>
        <w:t xml:space="preserve">dana 02.07.2021. godine,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>Grada Otočca</w:t>
      </w:r>
      <w:r w:rsidR="00797567">
        <w:rPr>
          <w:rFonts w:ascii="Times New Roman" w:hAnsi="Times New Roman" w:cs="Times New Roman"/>
          <w:sz w:val="24"/>
          <w:szCs w:val="24"/>
        </w:rPr>
        <w:t>, a potom i njene prve izmjene i dopune dana 1</w:t>
      </w:r>
      <w:r w:rsidR="00325C42">
        <w:rPr>
          <w:rFonts w:ascii="Times New Roman" w:hAnsi="Times New Roman" w:cs="Times New Roman"/>
          <w:sz w:val="24"/>
          <w:szCs w:val="24"/>
        </w:rPr>
        <w:t>5</w:t>
      </w:r>
      <w:r w:rsidR="00797567">
        <w:rPr>
          <w:rFonts w:ascii="Times New Roman" w:hAnsi="Times New Roman" w:cs="Times New Roman"/>
          <w:sz w:val="24"/>
          <w:szCs w:val="24"/>
        </w:rPr>
        <w:t>.12.2022. godine</w:t>
      </w:r>
      <w:r w:rsidR="00325C42">
        <w:rPr>
          <w:rFonts w:ascii="Times New Roman" w:hAnsi="Times New Roman" w:cs="Times New Roman"/>
          <w:sz w:val="24"/>
          <w:szCs w:val="24"/>
        </w:rPr>
        <w:t xml:space="preserve">, </w:t>
      </w:r>
      <w:r w:rsidR="00797567">
        <w:rPr>
          <w:rFonts w:ascii="Times New Roman" w:hAnsi="Times New Roman" w:cs="Times New Roman"/>
          <w:sz w:val="24"/>
          <w:szCs w:val="24"/>
        </w:rPr>
        <w:t>druge izmjene i dopune dana 08.03.2023. godine</w:t>
      </w:r>
      <w:r w:rsidR="00325C42">
        <w:rPr>
          <w:rFonts w:ascii="Times New Roman" w:hAnsi="Times New Roman" w:cs="Times New Roman"/>
          <w:sz w:val="24"/>
          <w:szCs w:val="24"/>
        </w:rPr>
        <w:t>, treće izmjene i dopune dana 14.11.2023. godine</w:t>
      </w:r>
      <w:r w:rsidR="002F4064">
        <w:rPr>
          <w:rFonts w:ascii="Times New Roman" w:hAnsi="Times New Roman" w:cs="Times New Roman"/>
          <w:sz w:val="24"/>
          <w:szCs w:val="24"/>
        </w:rPr>
        <w:t xml:space="preserve">, </w:t>
      </w:r>
      <w:r w:rsidR="002E5358">
        <w:rPr>
          <w:rFonts w:ascii="Times New Roman" w:hAnsi="Times New Roman" w:cs="Times New Roman"/>
          <w:sz w:val="24"/>
          <w:szCs w:val="24"/>
        </w:rPr>
        <w:t>četvrte izmjene i dopune dana 20.02.2024. godine</w:t>
      </w:r>
      <w:r w:rsidR="002F4064">
        <w:rPr>
          <w:rFonts w:ascii="Times New Roman" w:hAnsi="Times New Roman" w:cs="Times New Roman"/>
          <w:sz w:val="24"/>
          <w:szCs w:val="24"/>
        </w:rPr>
        <w:t>, pete izmjene i dopune dana 26.04.2024. godine,</w:t>
      </w:r>
      <w:r w:rsidR="002F4064" w:rsidRPr="002F4064">
        <w:rPr>
          <w:rFonts w:ascii="Times New Roman" w:hAnsi="Times New Roman" w:cs="Times New Roman"/>
          <w:sz w:val="24"/>
          <w:szCs w:val="24"/>
        </w:rPr>
        <w:t xml:space="preserve"> </w:t>
      </w:r>
      <w:r w:rsidR="002F4064">
        <w:rPr>
          <w:rFonts w:ascii="Times New Roman" w:hAnsi="Times New Roman" w:cs="Times New Roman"/>
          <w:sz w:val="24"/>
          <w:szCs w:val="24"/>
        </w:rPr>
        <w:t>šeste izmjene i dopune dana 23.12.2024. godine</w:t>
      </w:r>
      <w:r w:rsidR="00E231FC">
        <w:rPr>
          <w:rFonts w:ascii="Times New Roman" w:hAnsi="Times New Roman" w:cs="Times New Roman"/>
          <w:sz w:val="24"/>
          <w:szCs w:val="24"/>
        </w:rPr>
        <w:t xml:space="preserve">, </w:t>
      </w:r>
      <w:r w:rsidR="002F4064" w:rsidRPr="00E231FC">
        <w:rPr>
          <w:rFonts w:ascii="Times New Roman" w:hAnsi="Times New Roman" w:cs="Times New Roman"/>
          <w:sz w:val="24"/>
          <w:szCs w:val="24"/>
        </w:rPr>
        <w:t>sedme izmjene i dopune dana 08.01.2025. godine</w:t>
      </w:r>
      <w:r w:rsidR="00E231FC">
        <w:rPr>
          <w:rFonts w:ascii="Times New Roman" w:hAnsi="Times New Roman" w:cs="Times New Roman"/>
          <w:sz w:val="24"/>
          <w:szCs w:val="24"/>
        </w:rPr>
        <w:t xml:space="preserve"> i osme </w:t>
      </w:r>
      <w:r w:rsidR="00E231FC" w:rsidRPr="00E231FC">
        <w:rPr>
          <w:rFonts w:ascii="Times New Roman" w:hAnsi="Times New Roman" w:cs="Times New Roman"/>
          <w:sz w:val="24"/>
          <w:szCs w:val="24"/>
        </w:rPr>
        <w:t xml:space="preserve">izmjene i dopune dana </w:t>
      </w:r>
      <w:r w:rsidR="00E231FC">
        <w:rPr>
          <w:rFonts w:ascii="Times New Roman" w:hAnsi="Times New Roman" w:cs="Times New Roman"/>
          <w:sz w:val="24"/>
          <w:szCs w:val="24"/>
        </w:rPr>
        <w:t>25</w:t>
      </w:r>
      <w:r w:rsidR="00E231FC" w:rsidRPr="00E231FC">
        <w:rPr>
          <w:rFonts w:ascii="Times New Roman" w:hAnsi="Times New Roman" w:cs="Times New Roman"/>
          <w:sz w:val="24"/>
          <w:szCs w:val="24"/>
        </w:rPr>
        <w:t>.0</w:t>
      </w:r>
      <w:r w:rsidR="00E231FC">
        <w:rPr>
          <w:rFonts w:ascii="Times New Roman" w:hAnsi="Times New Roman" w:cs="Times New Roman"/>
          <w:sz w:val="24"/>
          <w:szCs w:val="24"/>
        </w:rPr>
        <w:t>3</w:t>
      </w:r>
      <w:r w:rsidR="00E231FC" w:rsidRPr="00E231FC">
        <w:rPr>
          <w:rFonts w:ascii="Times New Roman" w:hAnsi="Times New Roman" w:cs="Times New Roman"/>
          <w:sz w:val="24"/>
          <w:szCs w:val="24"/>
        </w:rPr>
        <w:t>.2025. godine</w:t>
      </w:r>
      <w:r w:rsidR="00E231FC">
        <w:rPr>
          <w:rFonts w:ascii="Times New Roman" w:hAnsi="Times New Roman" w:cs="Times New Roman"/>
          <w:sz w:val="24"/>
          <w:szCs w:val="24"/>
        </w:rPr>
        <w:t>.</w:t>
      </w:r>
    </w:p>
    <w:p w14:paraId="776DD964" w14:textId="77777777" w:rsidR="00AC6BD7" w:rsidRPr="00DF3951" w:rsidRDefault="00AC6BD7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C39CF36" w14:textId="3BBEE1F8" w:rsidR="00C578F4" w:rsidRPr="00DF3951" w:rsidRDefault="00C0286E" w:rsidP="006B1045">
      <w:pPr>
        <w:pStyle w:val="Odlomakpopisa"/>
        <w:numPr>
          <w:ilvl w:val="0"/>
          <w:numId w:val="1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</w:t>
      </w:r>
      <w:r w:rsidR="00B27908">
        <w:rPr>
          <w:rFonts w:ascii="Times New Roman" w:hAnsi="Times New Roman" w:cs="Times New Roman"/>
          <w:sz w:val="24"/>
          <w:szCs w:val="24"/>
        </w:rPr>
        <w:t>arodne novine</w:t>
      </w:r>
      <w:r w:rsidR="009D1B86" w:rsidRPr="00F53C12">
        <w:rPr>
          <w:rFonts w:ascii="Times New Roman" w:hAnsi="Times New Roman" w:cs="Times New Roman"/>
          <w:sz w:val="24"/>
          <w:szCs w:val="24"/>
        </w:rPr>
        <w:t>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</w:t>
      </w:r>
      <w:r w:rsidR="00797567">
        <w:rPr>
          <w:rFonts w:ascii="Times New Roman" w:hAnsi="Times New Roman" w:cs="Times New Roman"/>
          <w:sz w:val="24"/>
          <w:szCs w:val="24"/>
        </w:rPr>
        <w:t>, a koju je Grad dužan ažurirati.</w:t>
      </w:r>
    </w:p>
    <w:p w14:paraId="60CF1B2A" w14:textId="77777777" w:rsidR="00AC6BD7" w:rsidRPr="00DF3951" w:rsidRDefault="00AC6BD7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451FE37" w14:textId="34FBC0BB" w:rsidR="00BF317C" w:rsidRPr="00DF3951" w:rsidRDefault="00C578F4" w:rsidP="006B1045">
      <w:pPr>
        <w:pStyle w:val="Odlomakpopisa"/>
        <w:numPr>
          <w:ilvl w:val="0"/>
          <w:numId w:val="1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2F4064">
        <w:rPr>
          <w:rFonts w:ascii="Times New Roman" w:hAnsi="Times New Roman" w:cs="Times New Roman"/>
          <w:sz w:val="24"/>
          <w:szCs w:val="24"/>
        </w:rPr>
        <w:t>5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14:paraId="5892434B" w14:textId="409E3F91" w:rsidR="00BF317C" w:rsidRDefault="00941908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svojiti Plan </w:t>
      </w:r>
      <w:r w:rsidR="00453C01">
        <w:rPr>
          <w:rFonts w:ascii="Times New Roman" w:hAnsi="Times New Roman" w:cs="Times New Roman"/>
          <w:sz w:val="24"/>
          <w:szCs w:val="24"/>
        </w:rPr>
        <w:t>aktivnosti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B27908">
        <w:rPr>
          <w:rFonts w:ascii="Times New Roman" w:hAnsi="Times New Roman" w:cs="Times New Roman"/>
          <w:sz w:val="24"/>
          <w:szCs w:val="24"/>
        </w:rPr>
        <w:t xml:space="preserve"> 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2F4064">
        <w:rPr>
          <w:rFonts w:ascii="Times New Roman" w:hAnsi="Times New Roman" w:cs="Times New Roman"/>
          <w:sz w:val="24"/>
          <w:szCs w:val="24"/>
        </w:rPr>
        <w:t>5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 w:rsidR="00B27908">
        <w:rPr>
          <w:rFonts w:ascii="Times New Roman" w:hAnsi="Times New Roman" w:cs="Times New Roman"/>
          <w:sz w:val="24"/>
          <w:szCs w:val="24"/>
        </w:rPr>
        <w:t>i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14:paraId="7E2C80BD" w14:textId="2B288C17" w:rsidR="002C000C" w:rsidRPr="002C000C" w:rsidRDefault="002C000C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2F4064">
        <w:rPr>
          <w:rFonts w:ascii="Times New Roman" w:hAnsi="Times New Roman" w:cs="Times New Roman"/>
          <w:sz w:val="24"/>
          <w:szCs w:val="24"/>
        </w:rPr>
        <w:t>5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101AA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53D377" w14:textId="4E6E0297" w:rsidR="00BF317C" w:rsidRPr="00DF3951" w:rsidRDefault="002C000C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</w:t>
      </w:r>
      <w:r w:rsidR="00B27908">
        <w:rPr>
          <w:rFonts w:ascii="Times New Roman" w:hAnsi="Times New Roman" w:cs="Times New Roman"/>
          <w:sz w:val="24"/>
          <w:szCs w:val="24"/>
        </w:rPr>
        <w:t>u 202</w:t>
      </w:r>
      <w:r w:rsidR="00D6026B">
        <w:rPr>
          <w:rFonts w:ascii="Times New Roman" w:hAnsi="Times New Roman" w:cs="Times New Roman"/>
          <w:sz w:val="24"/>
          <w:szCs w:val="24"/>
        </w:rPr>
        <w:t>5</w:t>
      </w:r>
      <w:r w:rsidR="00B27908">
        <w:rPr>
          <w:rFonts w:ascii="Times New Roman" w:hAnsi="Times New Roman" w:cs="Times New Roman"/>
          <w:sz w:val="24"/>
          <w:szCs w:val="24"/>
        </w:rPr>
        <w:t>. godini n</w:t>
      </w:r>
      <w:r w:rsidR="00941908">
        <w:rPr>
          <w:rFonts w:ascii="Times New Roman" w:hAnsi="Times New Roman" w:cs="Times New Roman"/>
          <w:sz w:val="24"/>
          <w:szCs w:val="24"/>
        </w:rPr>
        <w:t>a područj</w:t>
      </w:r>
      <w:r w:rsidR="00B27908">
        <w:rPr>
          <w:rFonts w:ascii="Times New Roman" w:hAnsi="Times New Roman" w:cs="Times New Roman"/>
          <w:sz w:val="24"/>
          <w:szCs w:val="24"/>
        </w:rPr>
        <w:t>u</w:t>
      </w:r>
      <w:r w:rsidR="00941908">
        <w:rPr>
          <w:rFonts w:ascii="Times New Roman" w:hAnsi="Times New Roman" w:cs="Times New Roman"/>
          <w:sz w:val="24"/>
          <w:szCs w:val="24"/>
        </w:rPr>
        <w:t xml:space="preserve"> Grada Otočca,</w:t>
      </w:r>
    </w:p>
    <w:p w14:paraId="06E43900" w14:textId="37B06D27" w:rsidR="00405926" w:rsidRPr="00DF3951" w:rsidRDefault="00B27908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predložiti usvajanje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BF317C"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sz w:val="24"/>
          <w:szCs w:val="24"/>
        </w:rPr>
        <w:t>Grada Otočca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7C6B7463" w14:textId="68E4B4DC" w:rsidR="008F14B8" w:rsidRDefault="00B27908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Predložiti potrebne radnje i odrediti</w:t>
      </w:r>
      <w:r w:rsidR="00CF1414">
        <w:rPr>
          <w:rFonts w:ascii="Times New Roman" w:hAnsi="Times New Roman" w:cs="Times New Roman"/>
          <w:sz w:val="24"/>
          <w:szCs w:val="24"/>
        </w:rPr>
        <w:t xml:space="preserve"> </w:t>
      </w:r>
      <w:r w:rsidR="00C42900" w:rsidRPr="00DF3951">
        <w:rPr>
          <w:rFonts w:ascii="Times New Roman" w:hAnsi="Times New Roman" w:cs="Times New Roman"/>
          <w:sz w:val="24"/>
          <w:szCs w:val="24"/>
        </w:rPr>
        <w:t>pogodn</w:t>
      </w:r>
      <w:r w:rsidR="00CF1414"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</w:t>
      </w:r>
      <w:r w:rsidR="00CF1414">
        <w:rPr>
          <w:rFonts w:ascii="Times New Roman" w:hAnsi="Times New Roman" w:cs="Times New Roman"/>
          <w:sz w:val="24"/>
          <w:szCs w:val="24"/>
        </w:rPr>
        <w:t>e i prostore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</w:t>
      </w:r>
      <w:r w:rsidR="00D101AA">
        <w:rPr>
          <w:rFonts w:ascii="Times New Roman" w:hAnsi="Times New Roman" w:cs="Times New Roman"/>
          <w:sz w:val="24"/>
          <w:szCs w:val="24"/>
        </w:rPr>
        <w:t>za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koordinaciju gašenj</w:t>
      </w:r>
      <w:r w:rsidR="00D101AA">
        <w:rPr>
          <w:rFonts w:ascii="Times New Roman" w:hAnsi="Times New Roman" w:cs="Times New Roman"/>
          <w:sz w:val="24"/>
          <w:szCs w:val="24"/>
        </w:rPr>
        <w:t>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</w:t>
      </w:r>
      <w:r w:rsidR="00D101AA">
        <w:rPr>
          <w:rFonts w:ascii="Times New Roman" w:hAnsi="Times New Roman" w:cs="Times New Roman"/>
          <w:sz w:val="24"/>
          <w:szCs w:val="24"/>
        </w:rPr>
        <w:t>epublike Hrvatske</w:t>
      </w:r>
      <w:r w:rsidR="00CF1414">
        <w:rPr>
          <w:rFonts w:ascii="Times New Roman" w:hAnsi="Times New Roman" w:cs="Times New Roman"/>
          <w:sz w:val="24"/>
          <w:szCs w:val="24"/>
        </w:rPr>
        <w:t xml:space="preserve"> („Narodne novine“ broj 25/01)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250D6B5B" w14:textId="50D268F0" w:rsidR="009F0829" w:rsidRDefault="00706653" w:rsidP="006B1045">
      <w:pPr>
        <w:pStyle w:val="Odlomakpopisa"/>
        <w:numPr>
          <w:ilvl w:val="0"/>
          <w:numId w:val="2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</w:t>
      </w:r>
      <w:r w:rsidR="00D6026B">
        <w:rPr>
          <w:rFonts w:ascii="Times New Roman" w:hAnsi="Times New Roman" w:cs="Times New Roman"/>
          <w:sz w:val="24"/>
          <w:szCs w:val="24"/>
        </w:rPr>
        <w:t>5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D92AD2">
        <w:rPr>
          <w:rFonts w:ascii="Times New Roman" w:hAnsi="Times New Roman" w:cs="Times New Roman"/>
          <w:sz w:val="24"/>
          <w:szCs w:val="24"/>
        </w:rPr>
        <w:t>.</w:t>
      </w:r>
    </w:p>
    <w:p w14:paraId="0EDC4619" w14:textId="69354F11" w:rsidR="00405926" w:rsidRPr="00DF3951" w:rsidRDefault="003F2140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379DDDD" w14:textId="4CC1D283" w:rsidR="00405926" w:rsidRDefault="00791736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65412446" w14:textId="77777777" w:rsidR="00CB4021" w:rsidRDefault="00CB4021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3DBD7D3" w14:textId="4C61B590" w:rsidR="00CE0BC6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200F17" w14:textId="588C1471" w:rsidR="00405926" w:rsidRPr="00DF3951" w:rsidRDefault="00CE0BC6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 xml:space="preserve">Rijeka </w:t>
      </w:r>
      <w:r w:rsidR="004A21B8">
        <w:rPr>
          <w:rFonts w:ascii="Times New Roman" w:hAnsi="Times New Roman" w:cs="Times New Roman"/>
          <w:sz w:val="24"/>
          <w:szCs w:val="24"/>
        </w:rPr>
        <w:t>–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</w:t>
      </w:r>
      <w:r w:rsidR="004A21B8">
        <w:rPr>
          <w:rFonts w:ascii="Times New Roman" w:hAnsi="Times New Roman" w:cs="Times New Roman"/>
          <w:sz w:val="24"/>
          <w:szCs w:val="24"/>
        </w:rPr>
        <w:t xml:space="preserve"> civilne</w:t>
      </w:r>
      <w:r w:rsidR="00F76845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14:paraId="02EFE32A" w14:textId="77777777" w:rsidR="00405926" w:rsidRPr="00DF3951" w:rsidRDefault="00405926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7EA74C2" w14:textId="77777777" w:rsidR="00405926" w:rsidRDefault="003F2140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14:paraId="2752F40C" w14:textId="77777777" w:rsidR="0098710B" w:rsidRDefault="0098710B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254EA7B" w14:textId="77777777" w:rsidR="00D92AD2" w:rsidRPr="00DF3951" w:rsidRDefault="00D92AD2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2CDEF" w14:textId="72E4B167" w:rsidR="00405926" w:rsidRPr="00DF3951" w:rsidRDefault="00C42900" w:rsidP="006B1045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BD7301">
        <w:rPr>
          <w:rFonts w:ascii="Times New Roman" w:hAnsi="Times New Roman" w:cs="Times New Roman"/>
          <w:sz w:val="24"/>
          <w:szCs w:val="24"/>
        </w:rPr>
        <w:t xml:space="preserve"> i građevinama</w:t>
      </w:r>
      <w:r w:rsidR="001B0DA1">
        <w:rPr>
          <w:rFonts w:ascii="Times New Roman" w:hAnsi="Times New Roman" w:cs="Times New Roman"/>
          <w:sz w:val="24"/>
          <w:szCs w:val="24"/>
        </w:rPr>
        <w:t xml:space="preserve"> te uz cestovne pravce na području svoje odgovornosti, </w:t>
      </w:r>
      <w:r w:rsidR="00FE10AB" w:rsidRPr="00DF3951">
        <w:rPr>
          <w:rFonts w:ascii="Times New Roman" w:hAnsi="Times New Roman" w:cs="Times New Roman"/>
          <w:sz w:val="24"/>
          <w:szCs w:val="24"/>
        </w:rPr>
        <w:t>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14:paraId="49E31DD2" w14:textId="77A44FB3" w:rsidR="00FE10AB" w:rsidRPr="00DF3951" w:rsidRDefault="00FE10AB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</w:t>
      </w:r>
      <w:r w:rsidR="00B9227B">
        <w:rPr>
          <w:rFonts w:ascii="Times New Roman" w:hAnsi="Times New Roman" w:cs="Times New Roman"/>
          <w:sz w:val="24"/>
          <w:szCs w:val="24"/>
        </w:rPr>
        <w:t xml:space="preserve"> Ličko-senjskoj županiji,</w:t>
      </w:r>
      <w:r w:rsidRPr="00DF3951">
        <w:rPr>
          <w:rFonts w:ascii="Times New Roman" w:hAnsi="Times New Roman" w:cs="Times New Roman"/>
          <w:sz w:val="24"/>
          <w:szCs w:val="24"/>
        </w:rPr>
        <w:t xml:space="preserve"> PU</w:t>
      </w:r>
      <w:r w:rsidR="00CB4021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CB4021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CB4021">
        <w:rPr>
          <w:rFonts w:ascii="Times New Roman" w:hAnsi="Times New Roman" w:cs="Times New Roman"/>
          <w:sz w:val="24"/>
          <w:szCs w:val="24"/>
        </w:rPr>
        <w:t>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14:paraId="28FBCC85" w14:textId="77777777" w:rsidR="00FE10AB" w:rsidRPr="00DF3951" w:rsidRDefault="00FE10AB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E1CBE1" w14:textId="3D272ED2" w:rsidR="003F2140" w:rsidRDefault="003F2140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7574E1C" w14:textId="6748B775" w:rsidR="00FE10AB" w:rsidRPr="003F2140" w:rsidRDefault="003F2140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33B5" w14:textId="6BB2FDDC" w:rsidR="00FE10AB" w:rsidRPr="00C726C6" w:rsidRDefault="00E6311F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 w:rsidRPr="00C726C6">
        <w:rPr>
          <w:rFonts w:ascii="Times New Roman" w:hAnsi="Times New Roman" w:cs="Times New Roman"/>
          <w:sz w:val="24"/>
          <w:szCs w:val="24"/>
        </w:rPr>
        <w:t>- Vatrogasna zajednica Grada Otočca</w:t>
      </w:r>
    </w:p>
    <w:p w14:paraId="6B386EAF" w14:textId="77777777" w:rsidR="00E6311F" w:rsidRPr="00E6311F" w:rsidRDefault="00E6311F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FB17CC" w14:textId="729E1601" w:rsidR="00FE10AB" w:rsidRDefault="003F2140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560773">
        <w:rPr>
          <w:rFonts w:ascii="Times New Roman" w:hAnsi="Times New Roman" w:cs="Times New Roman"/>
          <w:sz w:val="24"/>
          <w:szCs w:val="24"/>
        </w:rPr>
        <w:t>2</w:t>
      </w:r>
      <w:r w:rsidR="00911170">
        <w:rPr>
          <w:rFonts w:ascii="Times New Roman" w:hAnsi="Times New Roman" w:cs="Times New Roman"/>
          <w:sz w:val="24"/>
          <w:szCs w:val="24"/>
        </w:rPr>
        <w:t>8</w:t>
      </w:r>
      <w:r w:rsidR="00560773">
        <w:rPr>
          <w:rFonts w:ascii="Times New Roman" w:hAnsi="Times New Roman" w:cs="Times New Roman"/>
          <w:sz w:val="24"/>
          <w:szCs w:val="24"/>
        </w:rPr>
        <w:t>. ožujka</w:t>
      </w:r>
      <w:r w:rsidR="00BD7301">
        <w:rPr>
          <w:rFonts w:ascii="Times New Roman" w:hAnsi="Times New Roman" w:cs="Times New Roman"/>
          <w:sz w:val="24"/>
          <w:szCs w:val="24"/>
        </w:rPr>
        <w:t xml:space="preserve"> 202</w:t>
      </w:r>
      <w:r w:rsidR="00142DD1">
        <w:rPr>
          <w:rFonts w:ascii="Times New Roman" w:hAnsi="Times New Roman" w:cs="Times New Roman"/>
          <w:sz w:val="24"/>
          <w:szCs w:val="24"/>
        </w:rPr>
        <w:t>5</w:t>
      </w:r>
      <w:r w:rsidR="00BD7301">
        <w:rPr>
          <w:rFonts w:ascii="Times New Roman" w:hAnsi="Times New Roman" w:cs="Times New Roman"/>
          <w:sz w:val="24"/>
          <w:szCs w:val="24"/>
        </w:rPr>
        <w:t>. godine</w:t>
      </w:r>
    </w:p>
    <w:p w14:paraId="1BCA7E0E" w14:textId="77777777" w:rsidR="005E527A" w:rsidRDefault="005E527A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376390C" w14:textId="77777777" w:rsidR="0098710B" w:rsidRPr="00DF3951" w:rsidRDefault="0098710B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252AB5D" w14:textId="77777777" w:rsidR="005E527A" w:rsidRPr="00DF3951" w:rsidRDefault="00613B23" w:rsidP="006B1045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</w:t>
      </w:r>
      <w:r w:rsidR="00103E9F">
        <w:rPr>
          <w:rFonts w:ascii="Times New Roman" w:hAnsi="Times New Roman" w:cs="Times New Roman"/>
          <w:sz w:val="24"/>
          <w:szCs w:val="24"/>
        </w:rPr>
        <w:t>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 w:rsidR="004A414B" w:rsidRPr="00DF3951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4A414B" w:rsidRPr="00DF3951">
        <w:rPr>
          <w:rFonts w:ascii="Times New Roman" w:hAnsi="Times New Roman" w:cs="Times New Roman"/>
          <w:sz w:val="24"/>
          <w:szCs w:val="24"/>
        </w:rPr>
        <w:t>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14:paraId="7884E52D" w14:textId="7B2F9511" w:rsidR="005E527A" w:rsidRPr="00EC7244" w:rsidRDefault="005E527A" w:rsidP="006B1045">
      <w:pPr>
        <w:pStyle w:val="Odlomakpopis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125/19</w:t>
      </w:r>
      <w:r w:rsidR="00453C01">
        <w:rPr>
          <w:rFonts w:ascii="Times New Roman" w:hAnsi="Times New Roman" w:cs="Times New Roman"/>
          <w:sz w:val="24"/>
          <w:szCs w:val="24"/>
        </w:rPr>
        <w:t>, 114/22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14:paraId="1D58D9C0" w14:textId="77777777" w:rsidR="005E527A" w:rsidRPr="00DF3951" w:rsidRDefault="005E527A" w:rsidP="006B1045">
      <w:pPr>
        <w:pStyle w:val="Odlomakpopis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14:paraId="74A64B87" w14:textId="77777777" w:rsidR="005E527A" w:rsidRPr="00DF3951" w:rsidRDefault="00FE1783" w:rsidP="006B1045">
      <w:pPr>
        <w:pStyle w:val="Odlomakpopis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14:paraId="2AAC5D66" w14:textId="77777777" w:rsidR="005E527A" w:rsidRPr="00DF3951" w:rsidRDefault="005E527A" w:rsidP="006B1045">
      <w:pPr>
        <w:pStyle w:val="Odlomakpopis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14:paraId="3187E680" w14:textId="77777777" w:rsidR="005E527A" w:rsidRPr="00DF3951" w:rsidRDefault="005E527A" w:rsidP="006B1045">
      <w:pPr>
        <w:pStyle w:val="Odlomakpopisa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14:paraId="07C20C8D" w14:textId="3F702869" w:rsidR="009D2964" w:rsidRPr="00DF3951" w:rsidRDefault="009D2964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</w:t>
      </w:r>
      <w:r w:rsidR="00453C01">
        <w:rPr>
          <w:rFonts w:ascii="Times New Roman" w:hAnsi="Times New Roman" w:cs="Times New Roman"/>
          <w:sz w:val="24"/>
          <w:szCs w:val="24"/>
        </w:rPr>
        <w:t>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453C01">
        <w:rPr>
          <w:rFonts w:ascii="Times New Roman" w:hAnsi="Times New Roman" w:cs="Times New Roman"/>
          <w:sz w:val="24"/>
          <w:szCs w:val="24"/>
        </w:rPr>
        <w:t>c</w:t>
      </w:r>
      <w:r w:rsidR="008807DF">
        <w:rPr>
          <w:rFonts w:ascii="Times New Roman" w:hAnsi="Times New Roman" w:cs="Times New Roman"/>
          <w:sz w:val="24"/>
          <w:szCs w:val="24"/>
        </w:rPr>
        <w:t>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14:paraId="3A683079" w14:textId="77777777" w:rsidR="009D2964" w:rsidRPr="00DF3951" w:rsidRDefault="009D2964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A187516" w14:textId="233C05F5" w:rsidR="00FE1783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0B2BF" w14:textId="54804652" w:rsidR="00717FDB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14:paraId="5DE6167D" w14:textId="77777777" w:rsidR="008807DF" w:rsidRPr="00DF3951" w:rsidRDefault="008807DF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F98FBA" w14:textId="578CC496" w:rsidR="009D2964" w:rsidRPr="00DF3951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9D2964" w:rsidRPr="00DF39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14:paraId="270BB601" w14:textId="77777777" w:rsidR="009D2964" w:rsidRPr="00DF3951" w:rsidRDefault="009D2964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51F944" w14:textId="228B744A" w:rsidR="009D2964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B54E09">
        <w:rPr>
          <w:rFonts w:ascii="Times New Roman" w:hAnsi="Times New Roman" w:cs="Times New Roman"/>
          <w:sz w:val="24"/>
          <w:szCs w:val="24"/>
        </w:rPr>
        <w:t>15.</w:t>
      </w:r>
      <w:r w:rsidR="00A24F3C">
        <w:rPr>
          <w:rFonts w:ascii="Times New Roman" w:hAnsi="Times New Roman" w:cs="Times New Roman"/>
          <w:sz w:val="24"/>
          <w:szCs w:val="24"/>
        </w:rPr>
        <w:t xml:space="preserve"> svibnja </w:t>
      </w:r>
      <w:r w:rsidR="00B54E09">
        <w:rPr>
          <w:rFonts w:ascii="Times New Roman" w:hAnsi="Times New Roman" w:cs="Times New Roman"/>
          <w:sz w:val="24"/>
          <w:szCs w:val="24"/>
        </w:rPr>
        <w:t>202</w:t>
      </w:r>
      <w:r w:rsidR="004758B7">
        <w:rPr>
          <w:rFonts w:ascii="Times New Roman" w:hAnsi="Times New Roman" w:cs="Times New Roman"/>
          <w:sz w:val="24"/>
          <w:szCs w:val="24"/>
        </w:rPr>
        <w:t>5</w:t>
      </w:r>
      <w:r w:rsidR="00B54E09">
        <w:rPr>
          <w:rFonts w:ascii="Times New Roman" w:hAnsi="Times New Roman" w:cs="Times New Roman"/>
          <w:sz w:val="24"/>
          <w:szCs w:val="24"/>
        </w:rPr>
        <w:t>. godine</w:t>
      </w:r>
    </w:p>
    <w:p w14:paraId="6484F317" w14:textId="77777777" w:rsidR="0098710B" w:rsidRPr="00DF3951" w:rsidRDefault="0098710B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E690C1B" w14:textId="460F5869" w:rsidR="00761FB1" w:rsidRDefault="009D2964" w:rsidP="006B1045">
      <w:pPr>
        <w:pStyle w:val="Odlomakpopisa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27D">
        <w:rPr>
          <w:rFonts w:ascii="Times New Roman" w:hAnsi="Times New Roman" w:cs="Times New Roman"/>
          <w:sz w:val="24"/>
          <w:szCs w:val="24"/>
        </w:rPr>
        <w:t>Grad Otočac će sustavno pratiti stanje odlagališta otpada na svom području i poduzimati mjere za sanaciju nekontroliranih „divljih“ odlagali</w:t>
      </w:r>
      <w:r w:rsidR="00331227" w:rsidRPr="0010727D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10727D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propisima, odnosno poduzima</w:t>
      </w:r>
      <w:r w:rsidR="0010727D" w:rsidRPr="0010727D">
        <w:rPr>
          <w:rFonts w:ascii="Times New Roman" w:hAnsi="Times New Roman" w:cs="Times New Roman"/>
          <w:sz w:val="24"/>
          <w:szCs w:val="24"/>
        </w:rPr>
        <w:t>nje</w:t>
      </w:r>
      <w:r w:rsidRPr="0010727D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10727D">
        <w:rPr>
          <w:rFonts w:ascii="Times New Roman" w:hAnsi="Times New Roman" w:cs="Times New Roman"/>
          <w:sz w:val="24"/>
          <w:szCs w:val="24"/>
        </w:rPr>
        <w:t>ih</w:t>
      </w:r>
      <w:r w:rsidRPr="0010727D">
        <w:rPr>
          <w:rFonts w:ascii="Times New Roman" w:hAnsi="Times New Roman" w:cs="Times New Roman"/>
          <w:sz w:val="24"/>
          <w:szCs w:val="24"/>
        </w:rPr>
        <w:t xml:space="preserve"> mjer</w:t>
      </w:r>
      <w:r w:rsidR="0010727D">
        <w:rPr>
          <w:rFonts w:ascii="Times New Roman" w:hAnsi="Times New Roman" w:cs="Times New Roman"/>
          <w:sz w:val="24"/>
          <w:szCs w:val="24"/>
        </w:rPr>
        <w:t>a</w:t>
      </w:r>
      <w:r w:rsidRPr="0010727D">
        <w:rPr>
          <w:rFonts w:ascii="Times New Roman" w:hAnsi="Times New Roman" w:cs="Times New Roman"/>
          <w:sz w:val="24"/>
          <w:szCs w:val="24"/>
        </w:rPr>
        <w:t xml:space="preserve"> u smislu uređenja, osiguravanja</w:t>
      </w:r>
      <w:r w:rsidR="008807DF" w:rsidRPr="0010727D">
        <w:rPr>
          <w:rFonts w:ascii="Times New Roman" w:hAnsi="Times New Roman" w:cs="Times New Roman"/>
          <w:sz w:val="24"/>
          <w:szCs w:val="24"/>
        </w:rPr>
        <w:t>,</w:t>
      </w:r>
      <w:r w:rsidRPr="0010727D">
        <w:rPr>
          <w:rFonts w:ascii="Times New Roman" w:hAnsi="Times New Roman" w:cs="Times New Roman"/>
          <w:sz w:val="24"/>
          <w:szCs w:val="24"/>
        </w:rPr>
        <w:t xml:space="preserve"> čuvanja i</w:t>
      </w:r>
      <w:r w:rsidR="004758B7" w:rsidRPr="0010727D">
        <w:rPr>
          <w:rFonts w:ascii="Times New Roman" w:hAnsi="Times New Roman" w:cs="Times New Roman"/>
          <w:sz w:val="24"/>
          <w:szCs w:val="24"/>
        </w:rPr>
        <w:t>li</w:t>
      </w:r>
      <w:r w:rsidRPr="0010727D">
        <w:rPr>
          <w:rFonts w:ascii="Times New Roman" w:hAnsi="Times New Roman" w:cs="Times New Roman"/>
          <w:sz w:val="24"/>
          <w:szCs w:val="24"/>
        </w:rPr>
        <w:t xml:space="preserve"> zabrane korištenja odlagališta</w:t>
      </w:r>
      <w:r w:rsidR="0010727D" w:rsidRPr="0010727D">
        <w:rPr>
          <w:rFonts w:ascii="Times New Roman" w:hAnsi="Times New Roman" w:cs="Times New Roman"/>
          <w:sz w:val="24"/>
          <w:szCs w:val="24"/>
        </w:rPr>
        <w:t xml:space="preserve"> i ostalih mjera za sanaciju nekontroliranih „divljih“ odlagališta</w:t>
      </w:r>
      <w:r w:rsidR="0010727D">
        <w:rPr>
          <w:rFonts w:ascii="Times New Roman" w:hAnsi="Times New Roman" w:cs="Times New Roman"/>
          <w:sz w:val="24"/>
          <w:szCs w:val="24"/>
        </w:rPr>
        <w:t>.</w:t>
      </w:r>
      <w:r w:rsidR="0010727D" w:rsidRPr="00107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3A28" w14:textId="77777777" w:rsidR="0010727D" w:rsidRPr="0010727D" w:rsidRDefault="0010727D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F94245" w14:textId="4E5E9345" w:rsidR="009D2964" w:rsidRPr="00DF3951" w:rsidRDefault="00FE1783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5702F2D" w14:textId="1A57F577" w:rsidR="003E53F1" w:rsidRDefault="00FE1783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8A74EC">
        <w:rPr>
          <w:rFonts w:ascii="Times New Roman" w:hAnsi="Times New Roman" w:cs="Times New Roman"/>
          <w:sz w:val="24"/>
          <w:szCs w:val="24"/>
        </w:rPr>
        <w:t>Jedinstveni upravni odjel Grada Otočca</w:t>
      </w:r>
    </w:p>
    <w:p w14:paraId="2BCEB095" w14:textId="77777777" w:rsidR="006A211C" w:rsidRDefault="006A211C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C192DB0" w14:textId="7F134072" w:rsidR="006B5BD9" w:rsidRPr="00943159" w:rsidRDefault="002E1C2F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211C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6A211C">
        <w:rPr>
          <w:rFonts w:ascii="Times New Roman" w:hAnsi="Times New Roman" w:cs="Times New Roman"/>
          <w:sz w:val="24"/>
          <w:szCs w:val="24"/>
        </w:rPr>
        <w:t>:</w:t>
      </w:r>
      <w:r w:rsidR="00761FB1">
        <w:rPr>
          <w:rFonts w:ascii="Times New Roman" w:hAnsi="Times New Roman" w:cs="Times New Roman"/>
          <w:sz w:val="24"/>
          <w:szCs w:val="24"/>
        </w:rPr>
        <w:t xml:space="preserve"> </w:t>
      </w:r>
      <w:r w:rsidR="006A211C">
        <w:rPr>
          <w:rFonts w:ascii="Times New Roman" w:hAnsi="Times New Roman" w:cs="Times New Roman"/>
          <w:sz w:val="24"/>
          <w:szCs w:val="24"/>
        </w:rPr>
        <w:t xml:space="preserve">- </w:t>
      </w:r>
      <w:r w:rsidR="006A211C"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AA222" w14:textId="77777777" w:rsidR="003E53F1" w:rsidRPr="00DF3951" w:rsidRDefault="003E53F1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AF373" w14:textId="10A0AF11" w:rsidR="003E53F1" w:rsidRDefault="00FE1783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10727D">
        <w:rPr>
          <w:rFonts w:ascii="Times New Roman" w:hAnsi="Times New Roman" w:cs="Times New Roman"/>
          <w:sz w:val="24"/>
          <w:szCs w:val="24"/>
        </w:rPr>
        <w:t>kontinuirano</w:t>
      </w:r>
    </w:p>
    <w:p w14:paraId="7445FC60" w14:textId="77777777" w:rsidR="00C726C6" w:rsidRPr="00DB56F4" w:rsidRDefault="00C726C6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BEFE9E8" w14:textId="77777777" w:rsidR="003E3A3D" w:rsidRPr="00DF3951" w:rsidRDefault="003E3A3D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DED4D02" w14:textId="7B215157" w:rsidR="00941067" w:rsidRPr="00DF3951" w:rsidRDefault="00941067" w:rsidP="006B1045">
      <w:pPr>
        <w:pStyle w:val="Odlomakpopisa"/>
        <w:numPr>
          <w:ilvl w:val="0"/>
          <w:numId w:val="1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</w:t>
      </w:r>
      <w:r w:rsidR="00E454BE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14:paraId="13B03CDE" w14:textId="4D30D2F2" w:rsidR="00941067" w:rsidRPr="00DF3951" w:rsidRDefault="00941067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14:paraId="6B1BBCEE" w14:textId="77777777" w:rsidR="00941067" w:rsidRPr="00DF3951" w:rsidRDefault="00941067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22BDDB7" w14:textId="209C474F" w:rsidR="00941067" w:rsidRPr="00DF3951" w:rsidRDefault="00025C7E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07E574A6" w14:textId="73ACECDE" w:rsidR="00D070BE" w:rsidRDefault="00025C7E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 w:rsidR="00C964ED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025C7E">
        <w:rPr>
          <w:rFonts w:ascii="Times New Roman" w:hAnsi="Times New Roman" w:cs="Times New Roman"/>
          <w:sz w:val="24"/>
          <w:szCs w:val="24"/>
        </w:rPr>
        <w:t xml:space="preserve">Jedinstveni upravni odjel Grada Otočca </w:t>
      </w:r>
    </w:p>
    <w:p w14:paraId="08B8BC81" w14:textId="77777777" w:rsidR="00A343AF" w:rsidRPr="00025C7E" w:rsidRDefault="00A343AF" w:rsidP="006B1045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2245D2F" w14:textId="667DA653" w:rsidR="007E6246" w:rsidRPr="00DF3951" w:rsidRDefault="00025C7E" w:rsidP="006B1045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D070BE" w:rsidRPr="00DF3951">
        <w:rPr>
          <w:rFonts w:ascii="Times New Roman" w:hAnsi="Times New Roman" w:cs="Times New Roman"/>
          <w:sz w:val="24"/>
          <w:szCs w:val="24"/>
        </w:rPr>
        <w:t>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4237BE">
        <w:rPr>
          <w:rFonts w:ascii="Times New Roman" w:hAnsi="Times New Roman" w:cs="Times New Roman"/>
          <w:sz w:val="24"/>
          <w:szCs w:val="24"/>
        </w:rPr>
        <w:t xml:space="preserve">-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38179005" w14:textId="77777777" w:rsidR="007E6246" w:rsidRPr="00DF3951" w:rsidRDefault="007E6246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AFCCF47" w14:textId="78CD2A1A" w:rsidR="00D070BE" w:rsidRDefault="00025C7E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A75B44">
        <w:rPr>
          <w:rFonts w:ascii="Times New Roman" w:hAnsi="Times New Roman" w:cs="Times New Roman"/>
          <w:sz w:val="24"/>
          <w:szCs w:val="24"/>
        </w:rPr>
        <w:t>29</w:t>
      </w:r>
      <w:r w:rsidR="00AC6BD7" w:rsidRPr="002173B3">
        <w:rPr>
          <w:rFonts w:ascii="Times New Roman" w:hAnsi="Times New Roman" w:cs="Times New Roman"/>
          <w:sz w:val="24"/>
          <w:szCs w:val="24"/>
        </w:rPr>
        <w:t>.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A75B44">
        <w:rPr>
          <w:rFonts w:ascii="Times New Roman" w:hAnsi="Times New Roman" w:cs="Times New Roman"/>
          <w:sz w:val="24"/>
          <w:szCs w:val="24"/>
        </w:rPr>
        <w:t>ožujka 202</w:t>
      </w:r>
      <w:r w:rsidR="00B377B9">
        <w:rPr>
          <w:rFonts w:ascii="Times New Roman" w:hAnsi="Times New Roman" w:cs="Times New Roman"/>
          <w:sz w:val="24"/>
          <w:szCs w:val="24"/>
        </w:rPr>
        <w:t>5</w:t>
      </w:r>
      <w:r w:rsidR="00A75B44">
        <w:rPr>
          <w:rFonts w:ascii="Times New Roman" w:hAnsi="Times New Roman" w:cs="Times New Roman"/>
          <w:sz w:val="24"/>
          <w:szCs w:val="24"/>
        </w:rPr>
        <w:t>. godine</w:t>
      </w:r>
    </w:p>
    <w:p w14:paraId="4FA8D13A" w14:textId="77777777" w:rsidR="00C726C6" w:rsidRPr="001B0190" w:rsidRDefault="00C726C6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A6F706B" w14:textId="77777777" w:rsidR="00D070BE" w:rsidRPr="00DF3951" w:rsidRDefault="00D070BE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388440" w14:textId="66EA00C3" w:rsidR="00D070BE" w:rsidRPr="00DF3951" w:rsidRDefault="00606004" w:rsidP="006B1045">
      <w:pPr>
        <w:pStyle w:val="Odlomakpopisa"/>
        <w:numPr>
          <w:ilvl w:val="0"/>
          <w:numId w:val="1"/>
        </w:numPr>
        <w:tabs>
          <w:tab w:val="left" w:pos="567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>točac će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prije početka ljetne protupožarne sezone</w:t>
      </w:r>
      <w:r w:rsidR="008663DD">
        <w:rPr>
          <w:rFonts w:ascii="Times New Roman" w:hAnsi="Times New Roman" w:cs="Times New Roman"/>
          <w:sz w:val="24"/>
          <w:szCs w:val="24"/>
        </w:rPr>
        <w:t>,</w:t>
      </w:r>
      <w:r w:rsidR="00D070BE" w:rsidRPr="00DF3951">
        <w:rPr>
          <w:rFonts w:ascii="Times New Roman" w:hAnsi="Times New Roman" w:cs="Times New Roman"/>
          <w:sz w:val="24"/>
          <w:szCs w:val="24"/>
        </w:rPr>
        <w:t xml:space="preserve"> izvršiti pripreme i sanacije, odnosno otklanjanje nedostataka na vatrogasnim vozilima, opremi i tehnici, prvenstveno na 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14:paraId="53365AC0" w14:textId="1F138928" w:rsidR="00F77572" w:rsidRPr="00DF3951" w:rsidRDefault="00717FDB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 xml:space="preserve">CZ Rijeka – </w:t>
      </w:r>
      <w:r w:rsidR="008663DD">
        <w:rPr>
          <w:rFonts w:ascii="Times New Roman" w:hAnsi="Times New Roman" w:cs="Times New Roman"/>
          <w:sz w:val="24"/>
          <w:szCs w:val="24"/>
        </w:rPr>
        <w:t>S</w:t>
      </w:r>
      <w:r w:rsidR="00A343AF">
        <w:rPr>
          <w:rFonts w:ascii="Times New Roman" w:hAnsi="Times New Roman" w:cs="Times New Roman"/>
          <w:sz w:val="24"/>
          <w:szCs w:val="24"/>
        </w:rPr>
        <w:t>lužb</w:t>
      </w:r>
      <w:r w:rsidR="008663DD">
        <w:rPr>
          <w:rFonts w:ascii="Times New Roman" w:hAnsi="Times New Roman" w:cs="Times New Roman"/>
          <w:sz w:val="24"/>
          <w:szCs w:val="24"/>
        </w:rPr>
        <w:t>i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>
        <w:rPr>
          <w:rFonts w:ascii="Times New Roman" w:hAnsi="Times New Roman" w:cs="Times New Roman"/>
          <w:sz w:val="24"/>
          <w:szCs w:val="24"/>
        </w:rPr>
        <w:t>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14:paraId="674446DF" w14:textId="77777777" w:rsidR="00F77572" w:rsidRPr="00DF3951" w:rsidRDefault="00F77572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15FD205" w14:textId="1138797C" w:rsidR="00F77572" w:rsidRPr="00DF3951" w:rsidRDefault="00025C7E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408F112" w14:textId="3E9943E4" w:rsidR="00F77572" w:rsidRPr="00DF3951" w:rsidRDefault="00F77572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 xml:space="preserve">Jedinstveni upravni odjel Grada Otočca </w:t>
      </w:r>
    </w:p>
    <w:p w14:paraId="3614FE8E" w14:textId="18CE645D" w:rsidR="00F77572" w:rsidRPr="00DF3951" w:rsidRDefault="00F77572" w:rsidP="006B1045">
      <w:pPr>
        <w:pStyle w:val="Odlomakpopisa"/>
        <w:tabs>
          <w:tab w:val="left" w:pos="567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7E09022C" w14:textId="46FC8A17" w:rsidR="00C726C6" w:rsidRDefault="00025C7E" w:rsidP="006B1045">
      <w:pPr>
        <w:tabs>
          <w:tab w:val="left" w:pos="567"/>
          <w:tab w:val="left" w:pos="851"/>
          <w:tab w:val="left" w:pos="993"/>
        </w:tabs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8E5056">
        <w:rPr>
          <w:rFonts w:ascii="Times New Roman" w:hAnsi="Times New Roman" w:cs="Times New Roman"/>
          <w:sz w:val="24"/>
          <w:szCs w:val="24"/>
        </w:rPr>
        <w:t>1</w:t>
      </w:r>
      <w:r w:rsidR="005C345D">
        <w:rPr>
          <w:rFonts w:ascii="Times New Roman" w:hAnsi="Times New Roman" w:cs="Times New Roman"/>
          <w:sz w:val="24"/>
          <w:szCs w:val="24"/>
        </w:rPr>
        <w:t>1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8E5056">
        <w:rPr>
          <w:rFonts w:ascii="Times New Roman" w:hAnsi="Times New Roman" w:cs="Times New Roman"/>
          <w:sz w:val="24"/>
          <w:szCs w:val="24"/>
        </w:rPr>
        <w:t>travnja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 202</w:t>
      </w:r>
      <w:r w:rsidR="005C345D">
        <w:rPr>
          <w:rFonts w:ascii="Times New Roman" w:hAnsi="Times New Roman" w:cs="Times New Roman"/>
          <w:sz w:val="24"/>
          <w:szCs w:val="24"/>
        </w:rPr>
        <w:t>5</w:t>
      </w:r>
      <w:r w:rsidR="006025D4" w:rsidRPr="002173B3">
        <w:rPr>
          <w:rFonts w:ascii="Times New Roman" w:hAnsi="Times New Roman" w:cs="Times New Roman"/>
          <w:sz w:val="24"/>
          <w:szCs w:val="24"/>
        </w:rPr>
        <w:t>.</w:t>
      </w:r>
      <w:r w:rsidR="008E505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50F1ED9" w14:textId="77777777" w:rsidR="00810B16" w:rsidRPr="00DF3951" w:rsidRDefault="00810B16" w:rsidP="006B1045">
      <w:pPr>
        <w:tabs>
          <w:tab w:val="left" w:pos="567"/>
          <w:tab w:val="left" w:pos="851"/>
          <w:tab w:val="left" w:pos="993"/>
        </w:tabs>
        <w:spacing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AA559E8" w14:textId="77777777" w:rsidR="00F77572" w:rsidRPr="00025C7E" w:rsidRDefault="007E6246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14:paraId="7476DFF0" w14:textId="77777777" w:rsidR="00F77572" w:rsidRPr="00A343AF" w:rsidRDefault="007E6246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14:paraId="0F79DF0B" w14:textId="77777777" w:rsidR="00EB0562" w:rsidRPr="00DF3951" w:rsidRDefault="00717FDB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14:paraId="516E6F5A" w14:textId="77777777" w:rsidR="00EB0562" w:rsidRPr="00DF3951" w:rsidRDefault="00EB0562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4B2BF0B" w14:textId="7D62ACE5" w:rsidR="00EB0562" w:rsidRPr="00DF3951" w:rsidRDefault="00025C7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2857B954" w14:textId="4D8FB8DD" w:rsidR="00EB0562" w:rsidRDefault="000867CA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71854D35" w14:textId="77777777" w:rsidR="002B6A0C" w:rsidRPr="00DF3951" w:rsidRDefault="002B6A0C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86D850F" w14:textId="1AEBDCEB" w:rsidR="00EB0562" w:rsidRPr="00DF3951" w:rsidRDefault="00025C7E" w:rsidP="006B1045">
      <w:pPr>
        <w:pStyle w:val="Odlomakpopisa"/>
        <w:tabs>
          <w:tab w:val="left" w:pos="567"/>
          <w:tab w:val="left" w:pos="851"/>
          <w:tab w:val="left" w:pos="993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EB0562" w:rsidRPr="00DF3951">
        <w:rPr>
          <w:rFonts w:ascii="Times New Roman" w:hAnsi="Times New Roman" w:cs="Times New Roman"/>
          <w:sz w:val="24"/>
          <w:szCs w:val="24"/>
        </w:rPr>
        <w:t>:</w:t>
      </w:r>
      <w:r w:rsidR="00081387">
        <w:rPr>
          <w:rFonts w:ascii="Times New Roman" w:hAnsi="Times New Roman" w:cs="Times New Roman"/>
          <w:sz w:val="24"/>
          <w:szCs w:val="24"/>
        </w:rPr>
        <w:t xml:space="preserve">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14:paraId="2C967D79" w14:textId="30F79DA5" w:rsidR="00EB0562" w:rsidRPr="00B70FEF" w:rsidRDefault="00025C7E" w:rsidP="006B1045">
      <w:pPr>
        <w:tabs>
          <w:tab w:val="left" w:pos="567"/>
          <w:tab w:val="left" w:pos="851"/>
          <w:tab w:val="left" w:pos="993"/>
        </w:tabs>
        <w:spacing w:after="0" w:line="240" w:lineRule="auto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 xml:space="preserve">PUCZ Rijeka – Služba </w:t>
      </w:r>
      <w:r w:rsidR="008663DD">
        <w:rPr>
          <w:rFonts w:ascii="Times New Roman" w:hAnsi="Times New Roman" w:cs="Times New Roman"/>
          <w:sz w:val="24"/>
          <w:szCs w:val="24"/>
        </w:rPr>
        <w:t>c</w:t>
      </w:r>
      <w:r w:rsidR="00A343AF" w:rsidRPr="00C06EE5">
        <w:rPr>
          <w:rFonts w:ascii="Times New Roman" w:hAnsi="Times New Roman" w:cs="Times New Roman"/>
          <w:sz w:val="24"/>
          <w:szCs w:val="24"/>
        </w:rPr>
        <w:t>ivilne zaštite Gospić</w:t>
      </w:r>
    </w:p>
    <w:p w14:paraId="24584973" w14:textId="77777777" w:rsidR="00EB0562" w:rsidRPr="00DF3951" w:rsidRDefault="00EB0562" w:rsidP="006B1045">
      <w:pPr>
        <w:pStyle w:val="Odlomakpopisa"/>
        <w:tabs>
          <w:tab w:val="left" w:pos="567"/>
          <w:tab w:val="left" w:pos="851"/>
          <w:tab w:val="left" w:pos="993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0686FC" w14:textId="118DF1CE" w:rsidR="00EB0562" w:rsidRDefault="00025C7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</w:t>
      </w:r>
      <w:r w:rsidR="00EB0562" w:rsidRPr="00F76FAD">
        <w:rPr>
          <w:rFonts w:ascii="Times New Roman" w:hAnsi="Times New Roman" w:cs="Times New Roman"/>
          <w:sz w:val="24"/>
          <w:szCs w:val="24"/>
        </w:rPr>
        <w:t xml:space="preserve">provedbe: </w:t>
      </w:r>
      <w:r w:rsidR="008E5056">
        <w:rPr>
          <w:rFonts w:ascii="Times New Roman" w:hAnsi="Times New Roman" w:cs="Times New Roman"/>
          <w:sz w:val="24"/>
          <w:szCs w:val="24"/>
        </w:rPr>
        <w:t>15</w:t>
      </w:r>
      <w:r w:rsidR="00F36743" w:rsidRPr="00F76FAD">
        <w:rPr>
          <w:rFonts w:ascii="Times New Roman" w:hAnsi="Times New Roman" w:cs="Times New Roman"/>
          <w:sz w:val="24"/>
          <w:szCs w:val="24"/>
        </w:rPr>
        <w:t>.</w:t>
      </w:r>
      <w:r w:rsidR="00240B95" w:rsidRPr="00F76FAD">
        <w:rPr>
          <w:rFonts w:ascii="Times New Roman" w:hAnsi="Times New Roman" w:cs="Times New Roman"/>
          <w:sz w:val="24"/>
          <w:szCs w:val="24"/>
        </w:rPr>
        <w:t xml:space="preserve"> </w:t>
      </w:r>
      <w:r w:rsidR="00F76FAD" w:rsidRPr="00F76FAD">
        <w:rPr>
          <w:rFonts w:ascii="Times New Roman" w:hAnsi="Times New Roman" w:cs="Times New Roman"/>
          <w:sz w:val="24"/>
          <w:szCs w:val="24"/>
        </w:rPr>
        <w:t>svibnja</w:t>
      </w:r>
      <w:r w:rsidR="005C65E0" w:rsidRPr="00F76FAD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F76FAD">
        <w:rPr>
          <w:rFonts w:ascii="Times New Roman" w:hAnsi="Times New Roman" w:cs="Times New Roman"/>
          <w:sz w:val="24"/>
          <w:szCs w:val="24"/>
        </w:rPr>
        <w:t>2</w:t>
      </w:r>
      <w:r w:rsidR="00E24411">
        <w:rPr>
          <w:rFonts w:ascii="Times New Roman" w:hAnsi="Times New Roman" w:cs="Times New Roman"/>
          <w:sz w:val="24"/>
          <w:szCs w:val="24"/>
        </w:rPr>
        <w:t>5</w:t>
      </w:r>
      <w:r w:rsidR="00EB0562" w:rsidRPr="00F76FAD">
        <w:rPr>
          <w:rFonts w:ascii="Times New Roman" w:hAnsi="Times New Roman" w:cs="Times New Roman"/>
          <w:sz w:val="24"/>
          <w:szCs w:val="24"/>
        </w:rPr>
        <w:t>.</w:t>
      </w:r>
      <w:r w:rsidR="008E505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77552F5" w14:textId="77777777" w:rsidR="00C726C6" w:rsidRPr="00240B95" w:rsidRDefault="00C726C6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AFC3994" w14:textId="77777777" w:rsidR="00AC6BD7" w:rsidRPr="00DF3951" w:rsidRDefault="00AC6BD7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399B91" w14:textId="6C4F828F" w:rsidR="00EB0562" w:rsidRPr="00DF3951" w:rsidRDefault="00EB0562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</w:t>
      </w:r>
      <w:r w:rsidR="008E5056">
        <w:rPr>
          <w:rFonts w:ascii="Times New Roman" w:hAnsi="Times New Roman" w:cs="Times New Roman"/>
          <w:sz w:val="24"/>
          <w:szCs w:val="24"/>
        </w:rPr>
        <w:t>arodne novine</w:t>
      </w:r>
      <w:r w:rsidR="00025C7E" w:rsidRPr="00240B95">
        <w:rPr>
          <w:rFonts w:ascii="Times New Roman" w:hAnsi="Times New Roman" w:cs="Times New Roman"/>
          <w:sz w:val="24"/>
          <w:szCs w:val="24"/>
        </w:rPr>
        <w:t>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8663DD">
        <w:rPr>
          <w:rFonts w:ascii="Times New Roman" w:hAnsi="Times New Roman" w:cs="Times New Roman"/>
          <w:sz w:val="24"/>
          <w:szCs w:val="24"/>
        </w:rPr>
        <w:t>, 114/22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</w:t>
      </w:r>
      <w:r w:rsidR="00EC7555">
        <w:rPr>
          <w:rFonts w:ascii="Times New Roman" w:hAnsi="Times New Roman" w:cs="Times New Roman"/>
          <w:sz w:val="24"/>
          <w:szCs w:val="24"/>
        </w:rPr>
        <w:t xml:space="preserve">e </w:t>
      </w:r>
      <w:r w:rsidRPr="00DF3951">
        <w:rPr>
          <w:rFonts w:ascii="Times New Roman" w:hAnsi="Times New Roman" w:cs="Times New Roman"/>
          <w:sz w:val="24"/>
          <w:szCs w:val="24"/>
        </w:rPr>
        <w:t>eksplozij</w:t>
      </w:r>
      <w:r w:rsidR="00EC7555">
        <w:rPr>
          <w:rFonts w:ascii="Times New Roman" w:hAnsi="Times New Roman" w:cs="Times New Roman"/>
          <w:sz w:val="24"/>
          <w:szCs w:val="24"/>
        </w:rPr>
        <w:t>e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14:paraId="0211B104" w14:textId="77777777" w:rsidR="009635CC" w:rsidRPr="00DF3951" w:rsidRDefault="009635CC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BC0A7CA" w14:textId="26677E5D" w:rsidR="009635CC" w:rsidRPr="00DF3951" w:rsidRDefault="00025C7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28F1D936" w14:textId="77777777" w:rsidR="009635CC" w:rsidRPr="00DF3951" w:rsidRDefault="009635CC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126BB84" w14:textId="64E2AAAD" w:rsidR="009635CC" w:rsidRPr="00DF3951" w:rsidRDefault="00025C7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14:paraId="25F49B0F" w14:textId="78D404EB" w:rsidR="009635CC" w:rsidRPr="00DF3951" w:rsidRDefault="009635CC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5BB4" w14:textId="52057276" w:rsidR="009635CC" w:rsidRDefault="00C048A6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14:paraId="4DB1A47E" w14:textId="77777777" w:rsidR="008E5056" w:rsidRDefault="008E5056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E3C648" w14:textId="77777777" w:rsidR="004F49FB" w:rsidRPr="00DF3951" w:rsidRDefault="004F49FB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DB13E1D" w14:textId="3E086B5B" w:rsidR="006B4BDF" w:rsidRDefault="004F49FB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</w:t>
      </w:r>
      <w:r w:rsidR="00EE69B4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</w:t>
      </w:r>
      <w:r w:rsidR="008E5056">
        <w:rPr>
          <w:rFonts w:ascii="Times New Roman" w:hAnsi="Times New Roman" w:cs="Times New Roman"/>
          <w:sz w:val="24"/>
          <w:szCs w:val="24"/>
        </w:rPr>
        <w:t>arodne novine</w:t>
      </w:r>
      <w:r w:rsidR="00A343AF" w:rsidRPr="00946175">
        <w:rPr>
          <w:rFonts w:ascii="Times New Roman" w:hAnsi="Times New Roman" w:cs="Times New Roman"/>
          <w:sz w:val="24"/>
          <w:szCs w:val="24"/>
        </w:rPr>
        <w:t>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="001A49ED">
        <w:rPr>
          <w:rFonts w:ascii="Times New Roman" w:hAnsi="Times New Roman" w:cs="Times New Roman"/>
          <w:sz w:val="24"/>
          <w:szCs w:val="24"/>
        </w:rPr>
        <w:t>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83DDC" w14:textId="77777777" w:rsidR="00810B16" w:rsidRDefault="00810B16" w:rsidP="00810B16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B2037BB" w14:textId="77777777" w:rsidR="00810B16" w:rsidRPr="004237BE" w:rsidRDefault="00810B16" w:rsidP="00810B16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3A8BE71" w14:textId="38ACF12D" w:rsidR="001753BD" w:rsidRPr="001337A5" w:rsidRDefault="00E3328C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7A5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1337A5">
        <w:rPr>
          <w:rFonts w:ascii="Times New Roman" w:hAnsi="Times New Roman" w:cs="Times New Roman"/>
          <w:sz w:val="24"/>
          <w:szCs w:val="24"/>
        </w:rPr>
        <w:t>požarnu sezonu 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="001753BD" w:rsidRPr="001337A5">
        <w:rPr>
          <w:rFonts w:ascii="Times New Roman" w:hAnsi="Times New Roman" w:cs="Times New Roman"/>
          <w:sz w:val="24"/>
          <w:szCs w:val="24"/>
        </w:rPr>
        <w:t>. godine Grad Otočac će izraditi APEL GRAĐANIMA s upozorenjima i mjerama o ponašanju stanovništva vezano za  protupožarnu sezonu koja traje od 01.06.</w:t>
      </w:r>
      <w:r w:rsidR="001A49ED" w:rsidRPr="001337A5">
        <w:rPr>
          <w:rFonts w:ascii="Times New Roman" w:hAnsi="Times New Roman" w:cs="Times New Roman"/>
          <w:sz w:val="24"/>
          <w:szCs w:val="24"/>
        </w:rPr>
        <w:t>202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="001A49ED" w:rsidRPr="001337A5">
        <w:rPr>
          <w:rFonts w:ascii="Times New Roman" w:hAnsi="Times New Roman" w:cs="Times New Roman"/>
          <w:sz w:val="24"/>
          <w:szCs w:val="24"/>
        </w:rPr>
        <w:t>.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. </w:t>
      </w:r>
      <w:r w:rsidR="00295A24">
        <w:rPr>
          <w:rFonts w:ascii="Times New Roman" w:hAnsi="Times New Roman" w:cs="Times New Roman"/>
          <w:sz w:val="24"/>
          <w:szCs w:val="24"/>
        </w:rPr>
        <w:t xml:space="preserve">godine. 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Navedeni APEL će, u obliku plakata, biti postavljen na vidljiva mjesta po mjesnim odborima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rada Otočca te će </w:t>
      </w:r>
      <w:r w:rsidR="00751611" w:rsidRPr="001337A5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1337A5">
        <w:rPr>
          <w:rFonts w:ascii="Times New Roman" w:hAnsi="Times New Roman" w:cs="Times New Roman"/>
          <w:sz w:val="24"/>
          <w:szCs w:val="24"/>
        </w:rPr>
        <w:t>emitiran</w:t>
      </w:r>
      <w:r w:rsidR="00751611" w:rsidRPr="001337A5">
        <w:rPr>
          <w:rFonts w:ascii="Times New Roman" w:hAnsi="Times New Roman" w:cs="Times New Roman"/>
          <w:sz w:val="24"/>
          <w:szCs w:val="24"/>
        </w:rPr>
        <w:t>a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u programu Hrvatskog radija Otočac</w:t>
      </w:r>
      <w:r w:rsidR="001337A5" w:rsidRPr="001337A5">
        <w:rPr>
          <w:rFonts w:ascii="Times New Roman" w:hAnsi="Times New Roman" w:cs="Times New Roman"/>
          <w:sz w:val="24"/>
          <w:szCs w:val="24"/>
        </w:rPr>
        <w:t>. T</w:t>
      </w:r>
      <w:r w:rsidR="00EE69B4" w:rsidRPr="001337A5">
        <w:rPr>
          <w:rFonts w:ascii="Times New Roman" w:hAnsi="Times New Roman" w:cs="Times New Roman"/>
          <w:sz w:val="24"/>
          <w:szCs w:val="24"/>
        </w:rPr>
        <w:t>akođer</w:t>
      </w:r>
      <w:r w:rsidR="001337A5" w:rsidRPr="001337A5">
        <w:rPr>
          <w:rFonts w:ascii="Times New Roman" w:hAnsi="Times New Roman" w:cs="Times New Roman"/>
          <w:sz w:val="24"/>
          <w:szCs w:val="24"/>
        </w:rPr>
        <w:t>,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 letak APEL-a bit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će dostavljen poduzeću Gacka d.o.o. koje će</w:t>
      </w:r>
      <w:r w:rsidR="001337A5">
        <w:rPr>
          <w:rFonts w:ascii="Times New Roman" w:hAnsi="Times New Roman" w:cs="Times New Roman"/>
          <w:sz w:val="24"/>
          <w:szCs w:val="24"/>
        </w:rPr>
        <w:t xml:space="preserve"> potom,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putem računa za odvoz smeća, </w:t>
      </w:r>
      <w:r w:rsidR="00EE69B4" w:rsidRPr="001337A5">
        <w:rPr>
          <w:rFonts w:ascii="Times New Roman" w:hAnsi="Times New Roman" w:cs="Times New Roman"/>
          <w:sz w:val="24"/>
          <w:szCs w:val="24"/>
        </w:rPr>
        <w:t>dostav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iti letak 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građanima </w:t>
      </w:r>
      <w:r w:rsidR="008663DD">
        <w:rPr>
          <w:rFonts w:ascii="Times New Roman" w:hAnsi="Times New Roman" w:cs="Times New Roman"/>
          <w:sz w:val="24"/>
          <w:szCs w:val="24"/>
        </w:rPr>
        <w:t>G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rada Otočca </w:t>
      </w:r>
      <w:r w:rsidR="001F2790" w:rsidRPr="001337A5">
        <w:rPr>
          <w:rFonts w:ascii="Times New Roman" w:hAnsi="Times New Roman" w:cs="Times New Roman"/>
          <w:sz w:val="24"/>
          <w:szCs w:val="24"/>
        </w:rPr>
        <w:t>na kućnu adresu.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EE213" w14:textId="77777777" w:rsidR="00857292" w:rsidRPr="00C726C6" w:rsidRDefault="00857292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53B179" w14:textId="640B4CD6" w:rsidR="001753BD" w:rsidRPr="00C726C6" w:rsidRDefault="00857292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</w:t>
      </w:r>
      <w:r w:rsidR="004237BE">
        <w:rPr>
          <w:rFonts w:ascii="Times New Roman" w:hAnsi="Times New Roman" w:cs="Times New Roman"/>
          <w:sz w:val="24"/>
          <w:szCs w:val="24"/>
        </w:rPr>
        <w:t>i</w:t>
      </w:r>
      <w:r w:rsidR="001753BD" w:rsidRPr="00C726C6">
        <w:rPr>
          <w:rFonts w:ascii="Times New Roman" w:hAnsi="Times New Roman" w:cs="Times New Roman"/>
          <w:sz w:val="24"/>
          <w:szCs w:val="24"/>
        </w:rPr>
        <w:t xml:space="preserve"> zadatka: - Gradonačelnik Grada Otočca</w:t>
      </w:r>
    </w:p>
    <w:p w14:paraId="6ACC15C5" w14:textId="208F9239" w:rsidR="00857292" w:rsidRPr="00C726C6" w:rsidRDefault="001753BD" w:rsidP="006B1045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 w:rsidRPr="00C726C6">
        <w:rPr>
          <w:rFonts w:ascii="Times New Roman" w:hAnsi="Times New Roman" w:cs="Times New Roman"/>
          <w:sz w:val="24"/>
          <w:szCs w:val="24"/>
        </w:rPr>
        <w:t xml:space="preserve">- Jedinstveni upravni odjel Grada Otočca </w:t>
      </w:r>
    </w:p>
    <w:p w14:paraId="326C03DA" w14:textId="77777777" w:rsidR="00751611" w:rsidRPr="00C726C6" w:rsidRDefault="00751611" w:rsidP="006B1045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4DCA193" w14:textId="1ABF32B6" w:rsidR="001753BD" w:rsidRPr="00C726C6" w:rsidRDefault="001753BD" w:rsidP="006B1045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>Sud</w:t>
      </w:r>
      <w:r w:rsidR="004237BE">
        <w:rPr>
          <w:rFonts w:ascii="Times New Roman" w:hAnsi="Times New Roman" w:cs="Times New Roman"/>
          <w:sz w:val="24"/>
          <w:szCs w:val="24"/>
        </w:rPr>
        <w:t>ionici</w:t>
      </w:r>
      <w:r w:rsidRPr="00C726C6">
        <w:rPr>
          <w:rFonts w:ascii="Times New Roman" w:hAnsi="Times New Roman" w:cs="Times New Roman"/>
          <w:sz w:val="24"/>
          <w:szCs w:val="24"/>
        </w:rPr>
        <w:t xml:space="preserve">: </w:t>
      </w:r>
      <w:r w:rsidR="001F2790">
        <w:rPr>
          <w:rFonts w:ascii="Times New Roman" w:hAnsi="Times New Roman" w:cs="Times New Roman"/>
          <w:sz w:val="24"/>
          <w:szCs w:val="24"/>
        </w:rPr>
        <w:t xml:space="preserve">-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4F2F8D5F" w14:textId="7423AD07" w:rsidR="001753BD" w:rsidRPr="001F2790" w:rsidRDefault="001F2790" w:rsidP="006B1045">
      <w:pPr>
        <w:tabs>
          <w:tab w:val="left" w:pos="567"/>
          <w:tab w:val="left" w:pos="2070"/>
        </w:tabs>
        <w:spacing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1F2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2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790">
        <w:rPr>
          <w:rFonts w:ascii="Times New Roman" w:hAnsi="Times New Roman" w:cs="Times New Roman"/>
          <w:sz w:val="24"/>
          <w:szCs w:val="24"/>
        </w:rPr>
        <w:t>Gacka d.o.o.</w:t>
      </w:r>
    </w:p>
    <w:p w14:paraId="7F75838D" w14:textId="77777777" w:rsidR="001F2790" w:rsidRPr="00C726C6" w:rsidRDefault="001F2790" w:rsidP="006B1045">
      <w:pPr>
        <w:pStyle w:val="Odlomakpopisa"/>
        <w:tabs>
          <w:tab w:val="left" w:pos="567"/>
        </w:tabs>
        <w:spacing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E4F50D9" w14:textId="32B073E1" w:rsidR="001753BD" w:rsidRDefault="001753BD" w:rsidP="006B1045">
      <w:pPr>
        <w:pStyle w:val="Odlomakpopisa"/>
        <w:tabs>
          <w:tab w:val="left" w:pos="567"/>
        </w:tabs>
        <w:spacing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lastRenderedPageBreak/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</w:t>
      </w:r>
      <w:r w:rsidR="008663DD">
        <w:rPr>
          <w:rFonts w:ascii="Times New Roman" w:hAnsi="Times New Roman" w:cs="Times New Roman"/>
          <w:sz w:val="24"/>
          <w:szCs w:val="24"/>
        </w:rPr>
        <w:t xml:space="preserve"> 202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="008663DD">
        <w:rPr>
          <w:rFonts w:ascii="Times New Roman" w:hAnsi="Times New Roman" w:cs="Times New Roman"/>
          <w:sz w:val="24"/>
          <w:szCs w:val="24"/>
        </w:rPr>
        <w:t>.</w:t>
      </w:r>
      <w:r w:rsidR="00E6311F" w:rsidRPr="00C726C6">
        <w:rPr>
          <w:rFonts w:ascii="Times New Roman" w:hAnsi="Times New Roman" w:cs="Times New Roman"/>
          <w:sz w:val="24"/>
          <w:szCs w:val="24"/>
        </w:rPr>
        <w:t xml:space="preserve">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295A24">
        <w:rPr>
          <w:rFonts w:ascii="Times New Roman" w:hAnsi="Times New Roman" w:cs="Times New Roman"/>
          <w:sz w:val="24"/>
          <w:szCs w:val="24"/>
        </w:rPr>
        <w:t>5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  <w:r w:rsidR="00375409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3DD7EC7" w14:textId="77777777" w:rsidR="00C726C6" w:rsidRPr="00C726C6" w:rsidRDefault="00C726C6" w:rsidP="006B1045">
      <w:pPr>
        <w:pStyle w:val="Odlomakpopisa"/>
        <w:tabs>
          <w:tab w:val="left" w:pos="567"/>
        </w:tabs>
        <w:spacing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559281" w14:textId="77777777" w:rsidR="001753BD" w:rsidRDefault="001753BD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4E21C3B" w14:textId="77777777" w:rsidR="004F49FB" w:rsidRPr="00DF3951" w:rsidRDefault="004F49FB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14:paraId="0161D436" w14:textId="77777777" w:rsidR="004F49FB" w:rsidRPr="00DF3951" w:rsidRDefault="004F49FB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116C7C1" w14:textId="2CE56DBD" w:rsidR="004F49FB" w:rsidRPr="001500B8" w:rsidRDefault="004F49FB" w:rsidP="006B1045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line="240" w:lineRule="auto"/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8663DD">
        <w:rPr>
          <w:rFonts w:ascii="Times New Roman" w:hAnsi="Times New Roman" w:cs="Times New Roman"/>
          <w:sz w:val="24"/>
          <w:szCs w:val="24"/>
        </w:rPr>
        <w:t>0</w:t>
      </w:r>
      <w:r w:rsidR="0007799F">
        <w:rPr>
          <w:rFonts w:ascii="Times New Roman" w:hAnsi="Times New Roman" w:cs="Times New Roman"/>
          <w:sz w:val="24"/>
          <w:szCs w:val="24"/>
        </w:rPr>
        <w:t>6</w:t>
      </w:r>
      <w:r w:rsidR="00704995" w:rsidRPr="002173B3">
        <w:rPr>
          <w:rFonts w:ascii="Times New Roman" w:hAnsi="Times New Roman" w:cs="Times New Roman"/>
          <w:sz w:val="24"/>
          <w:szCs w:val="24"/>
        </w:rPr>
        <w:t>.</w:t>
      </w:r>
      <w:r w:rsidR="00025C7E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sz w:val="24"/>
          <w:szCs w:val="24"/>
        </w:rPr>
        <w:t>lipnja</w:t>
      </w:r>
      <w:r w:rsidR="00240562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07799F">
        <w:rPr>
          <w:rFonts w:ascii="Times New Roman" w:hAnsi="Times New Roman" w:cs="Times New Roman"/>
          <w:sz w:val="24"/>
          <w:szCs w:val="24"/>
        </w:rPr>
        <w:t>5</w:t>
      </w:r>
      <w:r w:rsidR="00CD4D0E" w:rsidRPr="002173B3">
        <w:rPr>
          <w:rFonts w:ascii="Times New Roman" w:hAnsi="Times New Roman" w:cs="Times New Roman"/>
          <w:sz w:val="24"/>
          <w:szCs w:val="24"/>
        </w:rPr>
        <w:t>.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14:paraId="01F9EA12" w14:textId="7E0EBDA4" w:rsidR="00CD4D0E" w:rsidRDefault="00CD4D0E" w:rsidP="006B1045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line="240" w:lineRule="auto"/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</w:t>
      </w:r>
      <w:r w:rsidR="0007799F">
        <w:rPr>
          <w:rFonts w:ascii="Times New Roman" w:hAnsi="Times New Roman" w:cs="Times New Roman"/>
          <w:sz w:val="24"/>
          <w:szCs w:val="24"/>
        </w:rPr>
        <w:t>6</w:t>
      </w:r>
      <w:r w:rsidR="00A752B8">
        <w:rPr>
          <w:rFonts w:ascii="Times New Roman" w:hAnsi="Times New Roman" w:cs="Times New Roman"/>
          <w:sz w:val="24"/>
          <w:szCs w:val="24"/>
        </w:rPr>
        <w:t>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8223C5">
        <w:rPr>
          <w:rFonts w:ascii="Times New Roman" w:hAnsi="Times New Roman" w:cs="Times New Roman"/>
          <w:sz w:val="24"/>
          <w:szCs w:val="24"/>
        </w:rPr>
        <w:t>3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551F2">
        <w:rPr>
          <w:rFonts w:ascii="Times New Roman" w:hAnsi="Times New Roman" w:cs="Times New Roman"/>
          <w:sz w:val="24"/>
          <w:szCs w:val="24"/>
        </w:rPr>
        <w:t>siječnja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</w:t>
      </w:r>
      <w:r w:rsidR="0007799F">
        <w:rPr>
          <w:rFonts w:ascii="Times New Roman" w:hAnsi="Times New Roman" w:cs="Times New Roman"/>
          <w:sz w:val="24"/>
          <w:szCs w:val="24"/>
        </w:rPr>
        <w:t>6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14:paraId="07011BDC" w14:textId="77777777" w:rsidR="001F2790" w:rsidRPr="00FA6891" w:rsidRDefault="001F2790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56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B9560EF" w14:textId="247D599D" w:rsidR="00CD4D0E" w:rsidRDefault="00CD4D0E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dostavit će se svim izvršiteljima zadataka i sud</w:t>
      </w:r>
      <w:r w:rsidR="004237BE">
        <w:rPr>
          <w:rFonts w:ascii="Times New Roman" w:hAnsi="Times New Roman" w:cs="Times New Roman"/>
          <w:sz w:val="24"/>
          <w:szCs w:val="24"/>
        </w:rPr>
        <w:t>ionicima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</w:p>
    <w:p w14:paraId="5CB48F59" w14:textId="77777777" w:rsidR="00CA0BE4" w:rsidRDefault="00CA0BE4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5EC2C77" w14:textId="77777777" w:rsidR="00CD4D0E" w:rsidRPr="00DF3951" w:rsidRDefault="00CD4D0E" w:rsidP="006B1045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240" w:lineRule="auto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14:paraId="2072909F" w14:textId="77777777" w:rsidR="00CD4D0E" w:rsidRDefault="00CD4D0E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2F0DC" w14:textId="77777777" w:rsidR="00ED22D8" w:rsidRPr="00DF3951" w:rsidRDefault="00ED22D8" w:rsidP="006B1045">
      <w:pPr>
        <w:pStyle w:val="Odlomakpopisa"/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57F249A" w14:textId="77777777" w:rsidR="00CD4D0E" w:rsidRPr="00DF3951" w:rsidRDefault="00CD4D0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9AC0B60" w14:textId="77777777" w:rsidR="00CD4D0E" w:rsidRPr="00DF3951" w:rsidRDefault="00CD4D0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383D3D23" w14:textId="16F76724" w:rsidR="00CD4D0E" w:rsidRPr="00DF3951" w:rsidRDefault="00CD4D0E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1F27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Goran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Bukovac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2790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205F4AB3" w14:textId="77777777" w:rsidR="00ED22D8" w:rsidRDefault="00ED22D8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C1667C" w14:textId="77777777" w:rsidR="00ED22D8" w:rsidRDefault="00ED22D8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0855207" w14:textId="77777777" w:rsidR="00ED22D8" w:rsidRDefault="00ED22D8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5A8AC1E" w14:textId="77777777" w:rsidR="00ED22D8" w:rsidRDefault="00ED22D8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2DFAFA6" w14:textId="77777777" w:rsidR="00ED22D8" w:rsidRDefault="00ED22D8" w:rsidP="006B1045">
      <w:pPr>
        <w:pStyle w:val="Odlomakpopisa"/>
        <w:tabs>
          <w:tab w:val="left" w:pos="567"/>
          <w:tab w:val="left" w:pos="851"/>
          <w:tab w:val="left" w:pos="993"/>
        </w:tabs>
        <w:spacing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E89554B" w14:textId="6E06B4EE" w:rsidR="00941067" w:rsidRPr="004237BE" w:rsidRDefault="00941067" w:rsidP="006B1045">
      <w:pPr>
        <w:pStyle w:val="Odlomakpopisa"/>
        <w:tabs>
          <w:tab w:val="left" w:pos="567"/>
          <w:tab w:val="left" w:pos="851"/>
          <w:tab w:val="left" w:pos="993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sectPr w:rsidR="00941067" w:rsidRPr="004237BE" w:rsidSect="00DA6C5C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 w15:restartNumberingAfterBreak="0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74671">
    <w:abstractNumId w:val="2"/>
  </w:num>
  <w:num w:numId="2" w16cid:durableId="1412116910">
    <w:abstractNumId w:val="0"/>
  </w:num>
  <w:num w:numId="3" w16cid:durableId="17863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2746"/>
    <w:rsid w:val="00064AD1"/>
    <w:rsid w:val="0007799F"/>
    <w:rsid w:val="0008075D"/>
    <w:rsid w:val="0008127D"/>
    <w:rsid w:val="00081387"/>
    <w:rsid w:val="000867CA"/>
    <w:rsid w:val="00090033"/>
    <w:rsid w:val="0009171E"/>
    <w:rsid w:val="000979D5"/>
    <w:rsid w:val="000B1C02"/>
    <w:rsid w:val="000B4ACF"/>
    <w:rsid w:val="000D539A"/>
    <w:rsid w:val="000E72EF"/>
    <w:rsid w:val="00103E9F"/>
    <w:rsid w:val="001044FF"/>
    <w:rsid w:val="0010727D"/>
    <w:rsid w:val="00110BDE"/>
    <w:rsid w:val="00112949"/>
    <w:rsid w:val="001130FC"/>
    <w:rsid w:val="00115C93"/>
    <w:rsid w:val="0013286C"/>
    <w:rsid w:val="00132F3D"/>
    <w:rsid w:val="001337A5"/>
    <w:rsid w:val="00133D25"/>
    <w:rsid w:val="00135EB1"/>
    <w:rsid w:val="00142DD1"/>
    <w:rsid w:val="00146C1A"/>
    <w:rsid w:val="001500B8"/>
    <w:rsid w:val="00154525"/>
    <w:rsid w:val="00156232"/>
    <w:rsid w:val="00173CE1"/>
    <w:rsid w:val="001753BD"/>
    <w:rsid w:val="0019726F"/>
    <w:rsid w:val="001A08F7"/>
    <w:rsid w:val="001A49ED"/>
    <w:rsid w:val="001B0190"/>
    <w:rsid w:val="001B0DA1"/>
    <w:rsid w:val="001C3A35"/>
    <w:rsid w:val="001C7AB4"/>
    <w:rsid w:val="001D0B42"/>
    <w:rsid w:val="001F2790"/>
    <w:rsid w:val="001F5985"/>
    <w:rsid w:val="002173B3"/>
    <w:rsid w:val="0021767A"/>
    <w:rsid w:val="00235078"/>
    <w:rsid w:val="00240562"/>
    <w:rsid w:val="00240B95"/>
    <w:rsid w:val="0025171E"/>
    <w:rsid w:val="00262F78"/>
    <w:rsid w:val="00271E8B"/>
    <w:rsid w:val="00295A24"/>
    <w:rsid w:val="00296D28"/>
    <w:rsid w:val="00297E4F"/>
    <w:rsid w:val="002B4D9D"/>
    <w:rsid w:val="002B6A0C"/>
    <w:rsid w:val="002C000C"/>
    <w:rsid w:val="002C0072"/>
    <w:rsid w:val="002C4AE5"/>
    <w:rsid w:val="002D1D75"/>
    <w:rsid w:val="002D2A52"/>
    <w:rsid w:val="002E0FE2"/>
    <w:rsid w:val="002E1C2F"/>
    <w:rsid w:val="002E5358"/>
    <w:rsid w:val="002F4064"/>
    <w:rsid w:val="00300B0E"/>
    <w:rsid w:val="00325C42"/>
    <w:rsid w:val="00331227"/>
    <w:rsid w:val="003324BB"/>
    <w:rsid w:val="00346274"/>
    <w:rsid w:val="00352F33"/>
    <w:rsid w:val="00371046"/>
    <w:rsid w:val="00373176"/>
    <w:rsid w:val="00375409"/>
    <w:rsid w:val="003835DF"/>
    <w:rsid w:val="003B21A1"/>
    <w:rsid w:val="003B3514"/>
    <w:rsid w:val="003B54AB"/>
    <w:rsid w:val="003E3A3D"/>
    <w:rsid w:val="003E53F1"/>
    <w:rsid w:val="003F2140"/>
    <w:rsid w:val="00405926"/>
    <w:rsid w:val="004237BE"/>
    <w:rsid w:val="0042622C"/>
    <w:rsid w:val="00426FF6"/>
    <w:rsid w:val="004276F2"/>
    <w:rsid w:val="0044243B"/>
    <w:rsid w:val="00444E82"/>
    <w:rsid w:val="004535C2"/>
    <w:rsid w:val="00453C01"/>
    <w:rsid w:val="004648DE"/>
    <w:rsid w:val="00465F6C"/>
    <w:rsid w:val="00475548"/>
    <w:rsid w:val="004758B7"/>
    <w:rsid w:val="00492B9A"/>
    <w:rsid w:val="004A21B8"/>
    <w:rsid w:val="004A414B"/>
    <w:rsid w:val="004B62FC"/>
    <w:rsid w:val="004C2109"/>
    <w:rsid w:val="004D58AD"/>
    <w:rsid w:val="004E1821"/>
    <w:rsid w:val="004E1CAD"/>
    <w:rsid w:val="004E200C"/>
    <w:rsid w:val="004E6573"/>
    <w:rsid w:val="004F0BEB"/>
    <w:rsid w:val="004F1629"/>
    <w:rsid w:val="004F49FB"/>
    <w:rsid w:val="004F608B"/>
    <w:rsid w:val="005130A5"/>
    <w:rsid w:val="00515DC1"/>
    <w:rsid w:val="00516F19"/>
    <w:rsid w:val="005234F3"/>
    <w:rsid w:val="00527EAE"/>
    <w:rsid w:val="00536755"/>
    <w:rsid w:val="005377FA"/>
    <w:rsid w:val="0054515B"/>
    <w:rsid w:val="00560414"/>
    <w:rsid w:val="00560773"/>
    <w:rsid w:val="005A4186"/>
    <w:rsid w:val="005A55DD"/>
    <w:rsid w:val="005B39EA"/>
    <w:rsid w:val="005C345D"/>
    <w:rsid w:val="005C65E0"/>
    <w:rsid w:val="005E08EA"/>
    <w:rsid w:val="005E0B1B"/>
    <w:rsid w:val="005E527A"/>
    <w:rsid w:val="005E68C8"/>
    <w:rsid w:val="006025D4"/>
    <w:rsid w:val="00606004"/>
    <w:rsid w:val="00612E0F"/>
    <w:rsid w:val="00613B23"/>
    <w:rsid w:val="0061574A"/>
    <w:rsid w:val="00615F2B"/>
    <w:rsid w:val="00621942"/>
    <w:rsid w:val="006253A7"/>
    <w:rsid w:val="00632346"/>
    <w:rsid w:val="00637104"/>
    <w:rsid w:val="006453EA"/>
    <w:rsid w:val="006507DE"/>
    <w:rsid w:val="00650E8D"/>
    <w:rsid w:val="006522DB"/>
    <w:rsid w:val="00670031"/>
    <w:rsid w:val="006773F8"/>
    <w:rsid w:val="00687BD9"/>
    <w:rsid w:val="00687E19"/>
    <w:rsid w:val="0069485F"/>
    <w:rsid w:val="006A211C"/>
    <w:rsid w:val="006B1045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31217"/>
    <w:rsid w:val="00742B0B"/>
    <w:rsid w:val="00745FA3"/>
    <w:rsid w:val="00747E93"/>
    <w:rsid w:val="00750594"/>
    <w:rsid w:val="00751611"/>
    <w:rsid w:val="00751FEB"/>
    <w:rsid w:val="00760054"/>
    <w:rsid w:val="00761FB1"/>
    <w:rsid w:val="007758DE"/>
    <w:rsid w:val="0078500E"/>
    <w:rsid w:val="00791736"/>
    <w:rsid w:val="00794CBD"/>
    <w:rsid w:val="00797567"/>
    <w:rsid w:val="007B77A3"/>
    <w:rsid w:val="007C5FCA"/>
    <w:rsid w:val="007C682F"/>
    <w:rsid w:val="007D3DB2"/>
    <w:rsid w:val="007D5C84"/>
    <w:rsid w:val="007E6246"/>
    <w:rsid w:val="00804563"/>
    <w:rsid w:val="00810B16"/>
    <w:rsid w:val="008223C5"/>
    <w:rsid w:val="00822FF9"/>
    <w:rsid w:val="00843514"/>
    <w:rsid w:val="00855BF2"/>
    <w:rsid w:val="00857292"/>
    <w:rsid w:val="008607A5"/>
    <w:rsid w:val="0086486D"/>
    <w:rsid w:val="008663DD"/>
    <w:rsid w:val="008672E8"/>
    <w:rsid w:val="00872162"/>
    <w:rsid w:val="008807DF"/>
    <w:rsid w:val="00883C80"/>
    <w:rsid w:val="0088734E"/>
    <w:rsid w:val="008926EC"/>
    <w:rsid w:val="0089377C"/>
    <w:rsid w:val="008A21FB"/>
    <w:rsid w:val="008A74EC"/>
    <w:rsid w:val="008D2B73"/>
    <w:rsid w:val="008D2CB4"/>
    <w:rsid w:val="008D4771"/>
    <w:rsid w:val="008E5056"/>
    <w:rsid w:val="008F14B8"/>
    <w:rsid w:val="00902BC6"/>
    <w:rsid w:val="009104EF"/>
    <w:rsid w:val="00911170"/>
    <w:rsid w:val="0092405D"/>
    <w:rsid w:val="00934FC8"/>
    <w:rsid w:val="00937EFB"/>
    <w:rsid w:val="00941067"/>
    <w:rsid w:val="00941908"/>
    <w:rsid w:val="00943159"/>
    <w:rsid w:val="00946175"/>
    <w:rsid w:val="00962748"/>
    <w:rsid w:val="009635CC"/>
    <w:rsid w:val="00964C01"/>
    <w:rsid w:val="00965394"/>
    <w:rsid w:val="00965F2A"/>
    <w:rsid w:val="00967632"/>
    <w:rsid w:val="0097005A"/>
    <w:rsid w:val="0097772D"/>
    <w:rsid w:val="0098710B"/>
    <w:rsid w:val="009964EC"/>
    <w:rsid w:val="009B3AB7"/>
    <w:rsid w:val="009B6173"/>
    <w:rsid w:val="009C6355"/>
    <w:rsid w:val="009D1B86"/>
    <w:rsid w:val="009D2964"/>
    <w:rsid w:val="009E5B0B"/>
    <w:rsid w:val="009E6428"/>
    <w:rsid w:val="009E7D3D"/>
    <w:rsid w:val="009F0829"/>
    <w:rsid w:val="00A0400D"/>
    <w:rsid w:val="00A13D1F"/>
    <w:rsid w:val="00A24F3C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75B44"/>
    <w:rsid w:val="00A80B57"/>
    <w:rsid w:val="00A84605"/>
    <w:rsid w:val="00A86EB9"/>
    <w:rsid w:val="00A901E6"/>
    <w:rsid w:val="00A92E32"/>
    <w:rsid w:val="00AC6BD7"/>
    <w:rsid w:val="00AD6AAD"/>
    <w:rsid w:val="00AE05F6"/>
    <w:rsid w:val="00AE606D"/>
    <w:rsid w:val="00AE72C0"/>
    <w:rsid w:val="00AF3F8D"/>
    <w:rsid w:val="00B028A0"/>
    <w:rsid w:val="00B24EDF"/>
    <w:rsid w:val="00B27908"/>
    <w:rsid w:val="00B377B9"/>
    <w:rsid w:val="00B52039"/>
    <w:rsid w:val="00B54E09"/>
    <w:rsid w:val="00B57CB2"/>
    <w:rsid w:val="00B60201"/>
    <w:rsid w:val="00B64865"/>
    <w:rsid w:val="00B70FEF"/>
    <w:rsid w:val="00B73D5A"/>
    <w:rsid w:val="00B743C7"/>
    <w:rsid w:val="00B9227B"/>
    <w:rsid w:val="00BC6DC2"/>
    <w:rsid w:val="00BD415D"/>
    <w:rsid w:val="00BD5B92"/>
    <w:rsid w:val="00BD7301"/>
    <w:rsid w:val="00BE7D69"/>
    <w:rsid w:val="00BF317C"/>
    <w:rsid w:val="00BF5CC1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51F2"/>
    <w:rsid w:val="00C578F4"/>
    <w:rsid w:val="00C63DB6"/>
    <w:rsid w:val="00C726C6"/>
    <w:rsid w:val="00C94D96"/>
    <w:rsid w:val="00C964ED"/>
    <w:rsid w:val="00CA0BE4"/>
    <w:rsid w:val="00CA3957"/>
    <w:rsid w:val="00CA411F"/>
    <w:rsid w:val="00CB4021"/>
    <w:rsid w:val="00CB483B"/>
    <w:rsid w:val="00CB6BE5"/>
    <w:rsid w:val="00CB6FF7"/>
    <w:rsid w:val="00CD0C2D"/>
    <w:rsid w:val="00CD4D0E"/>
    <w:rsid w:val="00CE0BC6"/>
    <w:rsid w:val="00CF1414"/>
    <w:rsid w:val="00D0403E"/>
    <w:rsid w:val="00D070BE"/>
    <w:rsid w:val="00D101AA"/>
    <w:rsid w:val="00D16C8F"/>
    <w:rsid w:val="00D20536"/>
    <w:rsid w:val="00D20832"/>
    <w:rsid w:val="00D40BE3"/>
    <w:rsid w:val="00D432E6"/>
    <w:rsid w:val="00D435E4"/>
    <w:rsid w:val="00D50501"/>
    <w:rsid w:val="00D6026B"/>
    <w:rsid w:val="00D6255D"/>
    <w:rsid w:val="00D67BD9"/>
    <w:rsid w:val="00D701EF"/>
    <w:rsid w:val="00D76F14"/>
    <w:rsid w:val="00D87F8B"/>
    <w:rsid w:val="00D92AD2"/>
    <w:rsid w:val="00D957FE"/>
    <w:rsid w:val="00DA6C5C"/>
    <w:rsid w:val="00DB4167"/>
    <w:rsid w:val="00DB56F4"/>
    <w:rsid w:val="00DC2E0F"/>
    <w:rsid w:val="00DD3068"/>
    <w:rsid w:val="00DD55D8"/>
    <w:rsid w:val="00DF3951"/>
    <w:rsid w:val="00E03540"/>
    <w:rsid w:val="00E03DAA"/>
    <w:rsid w:val="00E231FC"/>
    <w:rsid w:val="00E24411"/>
    <w:rsid w:val="00E26ABA"/>
    <w:rsid w:val="00E3328C"/>
    <w:rsid w:val="00E443FE"/>
    <w:rsid w:val="00E454BE"/>
    <w:rsid w:val="00E46215"/>
    <w:rsid w:val="00E6311F"/>
    <w:rsid w:val="00E81250"/>
    <w:rsid w:val="00E84AB6"/>
    <w:rsid w:val="00EA1499"/>
    <w:rsid w:val="00EA5E93"/>
    <w:rsid w:val="00EA6839"/>
    <w:rsid w:val="00EA6944"/>
    <w:rsid w:val="00EA730B"/>
    <w:rsid w:val="00EB0562"/>
    <w:rsid w:val="00EB356C"/>
    <w:rsid w:val="00EB5C05"/>
    <w:rsid w:val="00EC7244"/>
    <w:rsid w:val="00EC7555"/>
    <w:rsid w:val="00ED22D8"/>
    <w:rsid w:val="00ED2357"/>
    <w:rsid w:val="00ED6BE8"/>
    <w:rsid w:val="00EE063A"/>
    <w:rsid w:val="00EE69B4"/>
    <w:rsid w:val="00EF01AD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6FAD"/>
    <w:rsid w:val="00F77572"/>
    <w:rsid w:val="00FA14C4"/>
    <w:rsid w:val="00FA6891"/>
    <w:rsid w:val="00FA78B7"/>
    <w:rsid w:val="00FC7157"/>
    <w:rsid w:val="00FD1170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2396F9"/>
  <w15:docId w15:val="{B9E202B0-7D59-489B-871F-560DBA2E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F9E1-A14C-4078-9F34-43CE5211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6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Lucijana Vidmar</cp:lastModifiedBy>
  <cp:revision>14</cp:revision>
  <cp:lastPrinted>2024-03-12T13:34:00Z</cp:lastPrinted>
  <dcterms:created xsi:type="dcterms:W3CDTF">2019-04-25T06:20:00Z</dcterms:created>
  <dcterms:modified xsi:type="dcterms:W3CDTF">2025-04-23T09:49:00Z</dcterms:modified>
</cp:coreProperties>
</file>